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A880B41" w:rsidR="000B6DB1" w:rsidRPr="00EE46EC" w:rsidRDefault="006053E5" w:rsidP="000B6DB1">
      <w:pPr>
        <w:pStyle w:val="Title"/>
      </w:pPr>
      <w:r>
        <w:t xml:space="preserve">SECTION </w:t>
      </w:r>
      <w:r w:rsidR="00B65598">
        <w:t>03460</w:t>
      </w:r>
    </w:p>
    <w:p w14:paraId="5B7D5FDF" w14:textId="4A90367E" w:rsidR="00B65598" w:rsidRDefault="00B65598" w:rsidP="00B65598">
      <w:pPr>
        <w:pStyle w:val="Title"/>
      </w:pPr>
      <w:r>
        <w:t>Precast concrete sewer manholes</w:t>
      </w:r>
    </w:p>
    <w:p w14:paraId="21B4A4B1" w14:textId="661F9150" w:rsidR="00B65598" w:rsidRDefault="00B65598" w:rsidP="00B65598">
      <w:pPr>
        <w:pStyle w:val="Heading1"/>
      </w:pPr>
      <w:r>
        <w:t>GENERAL</w:t>
      </w:r>
    </w:p>
    <w:p w14:paraId="31520061" w14:textId="07B6BCBE" w:rsidR="00056D28" w:rsidRDefault="00B01E93" w:rsidP="00EA1C97">
      <w:pPr>
        <w:pStyle w:val="Heading2"/>
      </w:pPr>
      <w:r>
        <w:t>DESCRIPTION</w:t>
      </w:r>
    </w:p>
    <w:p w14:paraId="429BC8DC" w14:textId="23248A6D" w:rsidR="00B65598" w:rsidRDefault="00B65598" w:rsidP="00EA1C97">
      <w:pPr>
        <w:pStyle w:val="Heading3"/>
      </w:pPr>
      <w:r>
        <w:t xml:space="preserve">The CONTRACTOR shall provide precast concrete sewer manholes, also referred to as access holes, complete and in place, in accordance with the </w:t>
      </w:r>
      <w:r w:rsidR="00971067">
        <w:t>DISTRICT</w:t>
      </w:r>
      <w:r>
        <w:t xml:space="preserve"> standard drawings.</w:t>
      </w:r>
    </w:p>
    <w:p w14:paraId="6D756527" w14:textId="1604EF43" w:rsidR="00B65598" w:rsidRDefault="00B65598">
      <w:pPr>
        <w:pStyle w:val="Heading2"/>
      </w:pPr>
      <w:r>
        <w:t>RELATED WORK SPECIFIED ELSEWHERE</w:t>
      </w:r>
    </w:p>
    <w:p w14:paraId="355AAC85" w14:textId="398FD02C" w:rsidR="00B65598" w:rsidRDefault="00B65598" w:rsidP="00EA1C97">
      <w:pPr>
        <w:pStyle w:val="Heading3"/>
      </w:pPr>
      <w:bookmarkStart w:id="0" w:name="_Hlk82761934"/>
      <w:r>
        <w:t>The Work of the following Section</w:t>
      </w:r>
      <w:r w:rsidR="00056D28">
        <w:t>s</w:t>
      </w:r>
      <w:r>
        <w:t xml:space="preserve"> applies to the Work of this Section. Other Sections, not referenced below, shall also apply to the extent required for proper performance of this Work.</w:t>
      </w:r>
    </w:p>
    <w:bookmarkEnd w:id="0"/>
    <w:p w14:paraId="72993B50" w14:textId="060FDC1A" w:rsidR="00B65598" w:rsidRDefault="00B65598" w:rsidP="00A24B29">
      <w:pPr>
        <w:pStyle w:val="Heading4"/>
      </w:pPr>
      <w:r>
        <w:t>Section 01300</w:t>
      </w:r>
      <w:bookmarkStart w:id="1" w:name="_Hlk82761976"/>
      <w:r>
        <w:t xml:space="preserve"> – </w:t>
      </w:r>
      <w:bookmarkEnd w:id="1"/>
      <w:r w:rsidR="000549EA">
        <w:t xml:space="preserve">Shop </w:t>
      </w:r>
      <w:r>
        <w:t>Drawings and Submittals</w:t>
      </w:r>
    </w:p>
    <w:p w14:paraId="3AEE6DC6" w14:textId="158BDE6C" w:rsidR="005D081D" w:rsidRDefault="005D081D" w:rsidP="00A24B29">
      <w:pPr>
        <w:pStyle w:val="Heading4"/>
      </w:pPr>
      <w:r>
        <w:t>Section 03310 – Cast-in-Place Sitework Concrete</w:t>
      </w:r>
    </w:p>
    <w:p w14:paraId="7B855376" w14:textId="0228A91A" w:rsidR="00B65598" w:rsidRDefault="00B65598" w:rsidP="00A24B29">
      <w:pPr>
        <w:pStyle w:val="Heading4"/>
      </w:pPr>
      <w:r>
        <w:t>Section 037</w:t>
      </w:r>
      <w:r w:rsidR="003F681C">
        <w:t>4</w:t>
      </w:r>
      <w:r>
        <w:t xml:space="preserve">0 – </w:t>
      </w:r>
      <w:r w:rsidR="003F681C">
        <w:t>Concrete</w:t>
      </w:r>
      <w:r>
        <w:t xml:space="preserve"> Rehabilitation</w:t>
      </w:r>
    </w:p>
    <w:p w14:paraId="44DFC92F" w14:textId="70E25226" w:rsidR="00B65598" w:rsidRDefault="00B65598" w:rsidP="00A24B29">
      <w:pPr>
        <w:pStyle w:val="Heading4"/>
      </w:pPr>
      <w:r>
        <w:t>Section 09801 – Manhole Lining</w:t>
      </w:r>
    </w:p>
    <w:p w14:paraId="24C0A5AF" w14:textId="4D7E32D0" w:rsidR="00B65598" w:rsidRDefault="00971067" w:rsidP="00A24B29">
      <w:pPr>
        <w:pStyle w:val="Heading4"/>
      </w:pPr>
      <w:r>
        <w:t>DISTRICT</w:t>
      </w:r>
      <w:r w:rsidR="00B65598">
        <w:t xml:space="preserve"> Design Standards</w:t>
      </w:r>
    </w:p>
    <w:p w14:paraId="5E92B4F9" w14:textId="2DCD0127" w:rsidR="00444B0A" w:rsidRDefault="00444B0A" w:rsidP="00EA1C97">
      <w:pPr>
        <w:pStyle w:val="Heading2"/>
      </w:pPr>
      <w:r>
        <w:t>REFERENCE SPECIFICATIONS, CODES, AND STANDARDS</w:t>
      </w:r>
    </w:p>
    <w:p w14:paraId="2FA31307" w14:textId="211027C9" w:rsidR="00444B0A" w:rsidRDefault="00444B0A" w:rsidP="00444B0A">
      <w:pPr>
        <w:pStyle w:val="Heading3"/>
        <w:numPr>
          <w:ilvl w:val="2"/>
          <w:numId w:val="1"/>
        </w:numPr>
        <w:ind w:left="1440"/>
      </w:pPr>
      <w:r>
        <w:t>The publications listed below form part of this specification to the extent referenced and are referred to in the text by the basic designation only.</w:t>
      </w:r>
      <w:r w:rsidR="00A92C16">
        <w:t xml:space="preserve"> </w:t>
      </w:r>
      <w:r>
        <w:t>Reference shall be made to the latest edition of said standards unless otherwise called for.</w:t>
      </w:r>
    </w:p>
    <w:p w14:paraId="2CB1F3E2" w14:textId="388A1BB2" w:rsidR="00444B0A" w:rsidRDefault="00B2086B" w:rsidP="00A24B29">
      <w:pPr>
        <w:pStyle w:val="Heading4"/>
      </w:pPr>
      <w:r>
        <w:t xml:space="preserve">ASTM A48 – </w:t>
      </w:r>
      <w:r w:rsidRPr="00B2086B">
        <w:t>Standard Specification for Gray Iron Castings</w:t>
      </w:r>
    </w:p>
    <w:p w14:paraId="25554CE3" w14:textId="642C0D93" w:rsidR="00B2086B" w:rsidRDefault="00B2086B" w:rsidP="00A24B29">
      <w:pPr>
        <w:pStyle w:val="Heading4"/>
      </w:pPr>
      <w:r>
        <w:t xml:space="preserve">ASTM C478 – </w:t>
      </w:r>
      <w:r w:rsidRPr="00B2086B">
        <w:t>Standard Specification for Circular Precast Reinforced Concrete Manhole Sections</w:t>
      </w:r>
    </w:p>
    <w:p w14:paraId="0911A303" w14:textId="07B853CF" w:rsidR="00B2086B" w:rsidRDefault="00B2086B" w:rsidP="00A24B29">
      <w:pPr>
        <w:pStyle w:val="Heading4"/>
      </w:pPr>
      <w:r>
        <w:t xml:space="preserve">ASTM C923 – </w:t>
      </w:r>
      <w:r w:rsidRPr="00B2086B">
        <w:t>Standard Specification for Resilient Connectors Between Reinforced Concrete Manhole Structures, Pipes, and Laterals</w:t>
      </w:r>
    </w:p>
    <w:p w14:paraId="4573F315" w14:textId="3CDA4016" w:rsidR="00B01E93" w:rsidRDefault="00B01E93" w:rsidP="00A24B29">
      <w:pPr>
        <w:pStyle w:val="Heading4"/>
      </w:pPr>
      <w:r>
        <w:t xml:space="preserve">ASTM C1244 – </w:t>
      </w:r>
      <w:r w:rsidRPr="00B01E93">
        <w:t>Standard Test Method for Concrete Sewer Manholes by the Negative Air Pressure (Vacuum) Test Prior to Backfill</w:t>
      </w:r>
    </w:p>
    <w:p w14:paraId="7871CAC2" w14:textId="36BC7B70" w:rsidR="00040072" w:rsidRPr="00A92C16" w:rsidRDefault="00040072" w:rsidP="00EA1C97">
      <w:pPr>
        <w:pStyle w:val="Heading4"/>
        <w:rPr>
          <w:spacing w:val="-6"/>
        </w:rPr>
      </w:pPr>
      <w:r w:rsidRPr="00A92C16">
        <w:rPr>
          <w:spacing w:val="-6"/>
        </w:rPr>
        <w:t>Standard Specifications for Public Works Construction (SSPWC), “Greenbook”</w:t>
      </w:r>
    </w:p>
    <w:p w14:paraId="74AEEE20" w14:textId="0577E90A" w:rsidR="00B65598" w:rsidRDefault="00B65598">
      <w:pPr>
        <w:pStyle w:val="Heading2"/>
      </w:pPr>
      <w:r>
        <w:t>SUBMITTALS</w:t>
      </w:r>
    </w:p>
    <w:p w14:paraId="1912FBD3" w14:textId="77777777" w:rsidR="00027704" w:rsidRDefault="00027704" w:rsidP="00027704">
      <w:pPr>
        <w:pStyle w:val="Heading3"/>
        <w:numPr>
          <w:ilvl w:val="2"/>
          <w:numId w:val="1"/>
        </w:numPr>
        <w:ind w:left="1440"/>
      </w:pPr>
      <w:r>
        <w:t>All submittals shall be submitted in accordance with Section 01300, “Shop Drawings and Submittals”.</w:t>
      </w:r>
    </w:p>
    <w:p w14:paraId="730E57DA" w14:textId="51E350D5" w:rsidR="00027704" w:rsidRDefault="00B01E93" w:rsidP="00B01E93">
      <w:pPr>
        <w:pStyle w:val="Heading3"/>
      </w:pPr>
      <w:r>
        <w:t>Submit manufacturer’s catalog data on precast concrete manholes, frames, and covers.</w:t>
      </w:r>
      <w:r w:rsidR="00A92C16">
        <w:t xml:space="preserve"> </w:t>
      </w:r>
      <w:r>
        <w:t>Show dimensions, reinforcing, concrete mix design and materials of construction by ASTM reference and grade. Show lettering on manhole covers.</w:t>
      </w:r>
    </w:p>
    <w:p w14:paraId="6E21D8FA" w14:textId="55FC4ABF" w:rsidR="003F681C" w:rsidRPr="00A92C16" w:rsidRDefault="003F681C" w:rsidP="00B01E93">
      <w:pPr>
        <w:pStyle w:val="Heading3"/>
        <w:rPr>
          <w:spacing w:val="-6"/>
        </w:rPr>
      </w:pPr>
      <w:r w:rsidRPr="00A92C16">
        <w:rPr>
          <w:spacing w:val="-6"/>
        </w:rPr>
        <w:lastRenderedPageBreak/>
        <w:t>Design calculations showing design for concrete member thicknesses and reinforcement.</w:t>
      </w:r>
    </w:p>
    <w:p w14:paraId="10A02735" w14:textId="0471FF7A" w:rsidR="00B65598" w:rsidRPr="00A92C16" w:rsidRDefault="00B65598" w:rsidP="00A92C16">
      <w:pPr>
        <w:pStyle w:val="Heading3"/>
        <w:rPr>
          <w:spacing w:val="6"/>
        </w:rPr>
      </w:pPr>
      <w:r w:rsidRPr="00A92C16">
        <w:rPr>
          <w:spacing w:val="6"/>
        </w:rPr>
        <w:t>Shop drawings shall show dimensions, locations, lifting inserts, reinforcement, and joints.</w:t>
      </w:r>
    </w:p>
    <w:p w14:paraId="649E5535" w14:textId="07B71E16" w:rsidR="00B65598" w:rsidRDefault="00B65598" w:rsidP="00B65598">
      <w:pPr>
        <w:pStyle w:val="Heading3"/>
      </w:pPr>
      <w:r>
        <w:t>Submit manufacturer's data sheets on ductile iron pipe, joints, and fittings including dimensions, wall thickness, weight, coating, lining, and deflections at push-on and mechanical joints.</w:t>
      </w:r>
    </w:p>
    <w:p w14:paraId="2937CAAA" w14:textId="50E666DF" w:rsidR="00B65598" w:rsidRDefault="00B65598">
      <w:pPr>
        <w:pStyle w:val="Heading2"/>
      </w:pPr>
      <w:r>
        <w:t>QUALITY ASSURANCE</w:t>
      </w:r>
    </w:p>
    <w:p w14:paraId="5C1E2ACC" w14:textId="76A7BCD9" w:rsidR="00B65598" w:rsidRPr="00A92C16" w:rsidRDefault="00B65598" w:rsidP="00A92C16">
      <w:pPr>
        <w:pStyle w:val="Heading3"/>
        <w:rPr>
          <w:spacing w:val="-6"/>
        </w:rPr>
      </w:pPr>
      <w:r w:rsidRPr="00A92C16">
        <w:rPr>
          <w:spacing w:val="-6"/>
        </w:rPr>
        <w:t>After installation, the CONTRACTOR shall demonstrate that manholes have been properly installed, level, with tight joints, at the correct elevations and orientations, and that the backfilling has been carried out in accordance with the Contract Documents.</w:t>
      </w:r>
    </w:p>
    <w:p w14:paraId="5B92890D" w14:textId="01A047DD" w:rsidR="00B65598" w:rsidRDefault="00B65598" w:rsidP="00B65598">
      <w:pPr>
        <w:pStyle w:val="Heading1"/>
      </w:pPr>
      <w:r>
        <w:t>MATERIALS</w:t>
      </w:r>
    </w:p>
    <w:p w14:paraId="6E984C00" w14:textId="2469A920" w:rsidR="00B65598" w:rsidRDefault="00B65598">
      <w:pPr>
        <w:pStyle w:val="Heading2"/>
      </w:pPr>
      <w:r>
        <w:t>MANHOLES</w:t>
      </w:r>
    </w:p>
    <w:p w14:paraId="51D17E70" w14:textId="63942842" w:rsidR="00B65598" w:rsidRDefault="00B65598" w:rsidP="00B65598">
      <w:pPr>
        <w:pStyle w:val="Heading3"/>
      </w:pPr>
      <w:r>
        <w:t>The CONTRACTOR shall provide precast manhole sections and conical sections conforming to ASTM C478 and the requirements of this Section. Adjusting rings shall be standard items from the manufacturer of the manhole sections. Minimum wall thickness of rings shall be 1/8 of the internal diameter of the riser or largest cone diameter.</w:t>
      </w:r>
    </w:p>
    <w:p w14:paraId="01E11A06" w14:textId="4AF5BF64" w:rsidR="00B65598" w:rsidRDefault="00B65598" w:rsidP="00B65598">
      <w:pPr>
        <w:pStyle w:val="Heading3"/>
      </w:pPr>
      <w:r>
        <w:t>Axial length of sections shall be selected to provide the correct total height with the fewest joints</w:t>
      </w:r>
      <w:r w:rsidR="00040072">
        <w:t xml:space="preserve"> and shall be in accordance with the Standard Drawings</w:t>
      </w:r>
      <w:r>
        <w:t>.</w:t>
      </w:r>
    </w:p>
    <w:p w14:paraId="01045D02" w14:textId="1D0B3C02" w:rsidR="00B65598" w:rsidRDefault="00B65598" w:rsidP="00B65598">
      <w:pPr>
        <w:pStyle w:val="Heading3"/>
      </w:pPr>
      <w:r>
        <w:t xml:space="preserve">Conical sections shall be designed to support cast iron frames and covers under an </w:t>
      </w:r>
      <w:r w:rsidR="00040072">
        <w:t xml:space="preserve">AASHTO </w:t>
      </w:r>
      <w:r>
        <w:t>H</w:t>
      </w:r>
      <w:r w:rsidR="004939F2">
        <w:t>S</w:t>
      </w:r>
      <w:r>
        <w:t xml:space="preserve">-20 </w:t>
      </w:r>
      <w:r w:rsidR="00040072">
        <w:t xml:space="preserve">vehicle </w:t>
      </w:r>
      <w:r>
        <w:t>loading, unless indicated otherwise.</w:t>
      </w:r>
    </w:p>
    <w:p w14:paraId="427F5D1C" w14:textId="62FBBA57" w:rsidR="00B65598" w:rsidRDefault="00B65598" w:rsidP="00B65598">
      <w:pPr>
        <w:pStyle w:val="Heading3"/>
      </w:pPr>
      <w:r>
        <w:t>Sewer manhole sections shall be cast without ladder rungs.</w:t>
      </w:r>
    </w:p>
    <w:p w14:paraId="19A84A8A" w14:textId="45D950FB" w:rsidR="00B65598" w:rsidRDefault="00B65598" w:rsidP="00B65598">
      <w:pPr>
        <w:pStyle w:val="Heading3"/>
      </w:pPr>
      <w:r>
        <w:t>Design Criteria: Manhole walls, transitions, conical sections, and base shall be designed per ASTM C478 for the depths indicated and the following:</w:t>
      </w:r>
    </w:p>
    <w:p w14:paraId="68405AD6" w14:textId="3ECB6C6C" w:rsidR="00B65598" w:rsidRDefault="00B65598" w:rsidP="00A24B29">
      <w:pPr>
        <w:pStyle w:val="Heading4"/>
      </w:pPr>
      <w:r>
        <w:t>AASHTO H</w:t>
      </w:r>
      <w:r w:rsidR="004939F2">
        <w:t>S</w:t>
      </w:r>
      <w:r>
        <w:t>-20</w:t>
      </w:r>
      <w:r w:rsidR="00040072">
        <w:t xml:space="preserve"> vehicle</w:t>
      </w:r>
      <w:r>
        <w:t xml:space="preserve"> loading applied to the cover.</w:t>
      </w:r>
    </w:p>
    <w:p w14:paraId="07E9A142" w14:textId="591651D2" w:rsidR="00B65598" w:rsidRPr="00A92C16" w:rsidRDefault="00B65598" w:rsidP="00A92C16">
      <w:pPr>
        <w:pStyle w:val="Heading4"/>
        <w:rPr>
          <w:spacing w:val="-6"/>
        </w:rPr>
      </w:pPr>
      <w:r w:rsidRPr="00A92C16">
        <w:rPr>
          <w:spacing w:val="-6"/>
        </w:rPr>
        <w:t>Unit weight of soil of 120 pcf located above all</w:t>
      </w:r>
      <w:r w:rsidR="00040072" w:rsidRPr="00A92C16">
        <w:rPr>
          <w:spacing w:val="-6"/>
        </w:rPr>
        <w:t xml:space="preserve"> buried</w:t>
      </w:r>
      <w:r w:rsidRPr="00A92C16">
        <w:rPr>
          <w:spacing w:val="-6"/>
        </w:rPr>
        <w:t xml:space="preserve"> portions of the manhole.</w:t>
      </w:r>
    </w:p>
    <w:p w14:paraId="28DC0877" w14:textId="084C0942" w:rsidR="00B65598" w:rsidRDefault="00B65598" w:rsidP="00A24B29">
      <w:pPr>
        <w:pStyle w:val="Heading4"/>
      </w:pPr>
      <w:r>
        <w:t>Lateral soil pressure based on saturated soil producing 100 pcf acting on an empty manhole.</w:t>
      </w:r>
    </w:p>
    <w:p w14:paraId="680BD137" w14:textId="5309EB39" w:rsidR="00040072" w:rsidRDefault="00040072" w:rsidP="00A24B29">
      <w:pPr>
        <w:pStyle w:val="Heading4"/>
      </w:pPr>
      <w:r>
        <w:t>Lateral soil pressure due to surcharge loading based on AASHTO H</w:t>
      </w:r>
      <w:r w:rsidR="004939F2">
        <w:t>S</w:t>
      </w:r>
      <w:r>
        <w:t>-20 loading applied adjacent to the manhole.</w:t>
      </w:r>
    </w:p>
    <w:p w14:paraId="1C3D8C82" w14:textId="4E53E300" w:rsidR="00B65598" w:rsidRDefault="00B65598" w:rsidP="00A24B29">
      <w:pPr>
        <w:pStyle w:val="Heading4"/>
      </w:pPr>
      <w:r>
        <w:t>Internal fluid pressure based on weight of 63 pcf with manhole filled from invert to cover with no balancing external soil pressure.</w:t>
      </w:r>
    </w:p>
    <w:p w14:paraId="00441173" w14:textId="56845DC3" w:rsidR="00B65598" w:rsidRDefault="00B65598" w:rsidP="00A24B29">
      <w:pPr>
        <w:pStyle w:val="Heading4"/>
      </w:pPr>
      <w:r>
        <w:t>Dead load of manhole sections fully supported by the base and transition.</w:t>
      </w:r>
    </w:p>
    <w:p w14:paraId="4E5E216C" w14:textId="250721FF" w:rsidR="00B65598" w:rsidRDefault="00B65598" w:rsidP="00A24B29">
      <w:pPr>
        <w:pStyle w:val="Heading4"/>
      </w:pPr>
      <w:r>
        <w:t>The minimum allowable steel shall be hoops of No. 4 wire. Add reinforcing steel in walls to transfer stresses at openings.</w:t>
      </w:r>
    </w:p>
    <w:p w14:paraId="0C35125E" w14:textId="00F16D53" w:rsidR="00B65598" w:rsidRDefault="00B65598" w:rsidP="00A24B29">
      <w:pPr>
        <w:pStyle w:val="Heading4"/>
      </w:pPr>
      <w:r>
        <w:lastRenderedPageBreak/>
        <w:t>The minimum clear distance between the edges of any 2 wall penetrations shall be 12-inches or one-half of the diameter of the smaller penetration, whichever is greater.</w:t>
      </w:r>
    </w:p>
    <w:p w14:paraId="1F631608" w14:textId="09E37321" w:rsidR="00B65598" w:rsidRDefault="00B65598" w:rsidP="00A24B29">
      <w:pPr>
        <w:pStyle w:val="Heading4"/>
      </w:pPr>
      <w:r>
        <w:t xml:space="preserve">All manholes on sewer pipelines, all drop manholes, regardless of size and all force main terminal manholes shall be coated with </w:t>
      </w:r>
      <w:r w:rsidR="00971067">
        <w:t xml:space="preserve">a lining system per specification section 09801, “Manhole Lining”. </w:t>
      </w:r>
    </w:p>
    <w:p w14:paraId="3938E887" w14:textId="3D048154" w:rsidR="00B65598" w:rsidRDefault="00B65598" w:rsidP="00B65598">
      <w:pPr>
        <w:pStyle w:val="Heading3"/>
      </w:pPr>
      <w:r>
        <w:t xml:space="preserve">Joint sealing compound shall be a </w:t>
      </w:r>
      <w:r w:rsidR="003F681C">
        <w:t xml:space="preserve">butyl rubber sealant </w:t>
      </w:r>
      <w:r>
        <w:t>material in a flexible rope or rolled form with removable wrapper sized to fit into the key manhole sections.</w:t>
      </w:r>
    </w:p>
    <w:p w14:paraId="60B8EDE2" w14:textId="1E4F2F28" w:rsidR="00D123EF" w:rsidRDefault="00B65598" w:rsidP="00EA1C97">
      <w:pPr>
        <w:pStyle w:val="Heading4"/>
      </w:pPr>
      <w:r>
        <w:t xml:space="preserve">Concrete for base and channel formation </w:t>
      </w:r>
      <w:r w:rsidR="00D123EF">
        <w:t xml:space="preserve">and precast concrete sections </w:t>
      </w:r>
      <w:r>
        <w:t xml:space="preserve">shall be concrete conforming to the </w:t>
      </w:r>
      <w:r w:rsidR="003F681C">
        <w:t>S</w:t>
      </w:r>
      <w:r>
        <w:t xml:space="preserve">tandard </w:t>
      </w:r>
      <w:r w:rsidR="003F681C">
        <w:t>S</w:t>
      </w:r>
      <w:r>
        <w:t>pecifications</w:t>
      </w:r>
      <w:r w:rsidR="00040072">
        <w:t xml:space="preserve"> and shall meet the </w:t>
      </w:r>
      <w:r w:rsidR="00D123EF">
        <w:t xml:space="preserve">following </w:t>
      </w:r>
      <w:r w:rsidR="00040072">
        <w:t>minimum mix design requirements of SSPWC</w:t>
      </w:r>
      <w:r w:rsidR="00D123EF">
        <w:t xml:space="preserve"> Section 201-</w:t>
      </w:r>
      <w:proofErr w:type="gramStart"/>
      <w:r w:rsidR="00D123EF">
        <w:t>1:All</w:t>
      </w:r>
      <w:proofErr w:type="gramEnd"/>
      <w:r w:rsidR="00D123EF">
        <w:t xml:space="preserve"> applications shall use a minimum of Class 560-C-3250 concrete, unless otherwise shown on the Drawings or as directed by the </w:t>
      </w:r>
      <w:r w:rsidR="00971067">
        <w:t>DISTRICT</w:t>
      </w:r>
      <w:r w:rsidR="00D123EF">
        <w:t xml:space="preserve">. </w:t>
      </w:r>
    </w:p>
    <w:p w14:paraId="53D93C94" w14:textId="150BA315" w:rsidR="00D123EF" w:rsidRDefault="00D123EF" w:rsidP="00D123EF">
      <w:pPr>
        <w:pStyle w:val="Heading5"/>
        <w:numPr>
          <w:ilvl w:val="4"/>
          <w:numId w:val="5"/>
        </w:numPr>
        <w:ind w:left="2880"/>
      </w:pPr>
      <w:r>
        <w:t>Mix design requirements for 560-C-3250 concrete shall be in conformance with SSPWC Section 201-1.1.2.</w:t>
      </w:r>
    </w:p>
    <w:p w14:paraId="4FF5E7E9" w14:textId="77777777" w:rsidR="00D123EF" w:rsidRDefault="00D123EF" w:rsidP="00D123EF">
      <w:pPr>
        <w:pStyle w:val="Heading5"/>
        <w:numPr>
          <w:ilvl w:val="4"/>
          <w:numId w:val="5"/>
        </w:numPr>
        <w:ind w:left="2880"/>
      </w:pPr>
      <w:r>
        <w:t>The maximum slump shall be 4" to 5”.</w:t>
      </w:r>
    </w:p>
    <w:p w14:paraId="27CEAFEF" w14:textId="77777777" w:rsidR="00D123EF" w:rsidRDefault="00D123EF" w:rsidP="00D123EF">
      <w:pPr>
        <w:pStyle w:val="Heading5"/>
        <w:numPr>
          <w:ilvl w:val="4"/>
          <w:numId w:val="5"/>
        </w:numPr>
        <w:ind w:left="2880"/>
      </w:pPr>
      <w:r>
        <w:t>The maximum water/cement ratio shall be 0.50 by weight.</w:t>
      </w:r>
    </w:p>
    <w:p w14:paraId="3F4038F1" w14:textId="77777777" w:rsidR="00D123EF" w:rsidRPr="00EA1C97" w:rsidRDefault="00D123EF" w:rsidP="00EA1C97">
      <w:pPr>
        <w:pStyle w:val="Heading4"/>
      </w:pPr>
      <w:r w:rsidRPr="00EA1C97">
        <w:t>All applications where concrete is anticipated to experience moderate or severe exposure to sulfates shall use the special exposure mixes of SSPWC Table 201-1.1.3.</w:t>
      </w:r>
    </w:p>
    <w:p w14:paraId="1DD55C94" w14:textId="77777777" w:rsidR="00D123EF" w:rsidRPr="00EA1C97" w:rsidRDefault="00D123EF" w:rsidP="00D123EF">
      <w:pPr>
        <w:pStyle w:val="Heading5"/>
        <w:numPr>
          <w:ilvl w:val="4"/>
          <w:numId w:val="5"/>
        </w:numPr>
        <w:ind w:left="2880"/>
      </w:pPr>
      <w:r w:rsidRPr="00EA1C97">
        <w:t>Moderate exposure applications shall conform to Special Exposure 658-CME-4500P.</w:t>
      </w:r>
    </w:p>
    <w:p w14:paraId="1D4D6A3E" w14:textId="77777777" w:rsidR="00D123EF" w:rsidRPr="00EA1C97" w:rsidRDefault="00D123EF" w:rsidP="00D123EF">
      <w:pPr>
        <w:pStyle w:val="Heading5"/>
        <w:numPr>
          <w:ilvl w:val="4"/>
          <w:numId w:val="5"/>
        </w:numPr>
        <w:ind w:left="2880"/>
      </w:pPr>
      <w:r w:rsidRPr="00EA1C97">
        <w:t>Severe exposure applications shall conform to Special Exposure 658-CSE-5000P.</w:t>
      </w:r>
    </w:p>
    <w:p w14:paraId="3DF18326" w14:textId="77777777" w:rsidR="00D123EF" w:rsidRPr="00EA1C97" w:rsidRDefault="00D123EF" w:rsidP="00D123EF">
      <w:pPr>
        <w:pStyle w:val="Heading5"/>
        <w:numPr>
          <w:ilvl w:val="4"/>
          <w:numId w:val="5"/>
        </w:numPr>
        <w:ind w:left="2880"/>
      </w:pPr>
      <w:r w:rsidRPr="00EA1C97">
        <w:t>The maximum water/cement ratio for Special Exposure conditions shall be in conformance with SSPWC Table 201-1.1.3.</w:t>
      </w:r>
    </w:p>
    <w:p w14:paraId="7AE150F2" w14:textId="0E2F6E7F" w:rsidR="00FF3F77" w:rsidRDefault="00FF3F77" w:rsidP="00FF3F77">
      <w:pPr>
        <w:pStyle w:val="Heading3"/>
      </w:pPr>
      <w:r>
        <w:t>Refer to Standard Specification Section 03310 for additional concrete and reinforcing material requirements.</w:t>
      </w:r>
    </w:p>
    <w:p w14:paraId="59D82DE3" w14:textId="0AC0C84A" w:rsidR="005D081D" w:rsidRDefault="005D081D" w:rsidP="00FF3F77">
      <w:pPr>
        <w:pStyle w:val="Heading3"/>
      </w:pPr>
      <w:r>
        <w:t xml:space="preserve">Repair mortar and an epoxy bonding agent shall be used to repair minor surface damage to precast sections or cast-in-place manhole bases at the discretion of the </w:t>
      </w:r>
      <w:r w:rsidR="00971067">
        <w:t>DISTRICT</w:t>
      </w:r>
      <w:r>
        <w:t>. Repair products shall be in accordance with Standard Specifications Section 03</w:t>
      </w:r>
      <w:r w:rsidR="003F681C">
        <w:t>740</w:t>
      </w:r>
      <w:r>
        <w:t>.</w:t>
      </w:r>
    </w:p>
    <w:p w14:paraId="71C9C95B" w14:textId="6715DEA0" w:rsidR="00B65598" w:rsidRDefault="00B65598" w:rsidP="00B65598">
      <w:pPr>
        <w:pStyle w:val="Heading3"/>
      </w:pPr>
      <w:r>
        <w:t>Barrel section to sewer pipe connections shall be sealed with manhole stop rings complying with ASTM C923, not extruded, as manufactured Newby Rubber Inc., or approved equal.</w:t>
      </w:r>
    </w:p>
    <w:p w14:paraId="303CDEEA" w14:textId="7835DFCA" w:rsidR="00B65598" w:rsidRDefault="00B65598" w:rsidP="00B65598">
      <w:pPr>
        <w:pStyle w:val="Heading3"/>
      </w:pPr>
      <w:r>
        <w:t xml:space="preserve">Drop manholes, if approved by the </w:t>
      </w:r>
      <w:r w:rsidR="00971067">
        <w:t>DISTRICT</w:t>
      </w:r>
      <w:r>
        <w:t>, shall conform to the applicable provisions for precast manholes as specified herein.</w:t>
      </w:r>
    </w:p>
    <w:p w14:paraId="0946CEEA" w14:textId="6CA42FDC" w:rsidR="00B65598" w:rsidRDefault="00B65598" w:rsidP="00B65598">
      <w:pPr>
        <w:pStyle w:val="Heading3"/>
      </w:pPr>
      <w:r>
        <w:t xml:space="preserve">An approved seal or </w:t>
      </w:r>
      <w:proofErr w:type="spellStart"/>
      <w:r>
        <w:t>waterstop</w:t>
      </w:r>
      <w:proofErr w:type="spellEnd"/>
      <w:r>
        <w:t xml:space="preserve"> shall be placed over the plastic sewer main at the manholes per </w:t>
      </w:r>
      <w:r w:rsidR="00971067">
        <w:t>DISTRICT</w:t>
      </w:r>
      <w:r>
        <w:t xml:space="preserve"> standard drawings.</w:t>
      </w:r>
    </w:p>
    <w:p w14:paraId="5FC06E68" w14:textId="391BACA3" w:rsidR="00B65598" w:rsidRDefault="00B65598" w:rsidP="00971067">
      <w:pPr>
        <w:pStyle w:val="Heading3"/>
      </w:pPr>
      <w:r>
        <w:t>Manhole Manufacturers</w:t>
      </w:r>
      <w:r w:rsidR="00971067">
        <w:t xml:space="preserve"> per the Approved Materials List. </w:t>
      </w:r>
    </w:p>
    <w:p w14:paraId="38E9EC92" w14:textId="34385C8C" w:rsidR="00B65598" w:rsidRDefault="00B65598">
      <w:pPr>
        <w:pStyle w:val="Heading2"/>
      </w:pPr>
      <w:r>
        <w:lastRenderedPageBreak/>
        <w:t>MANHOLE FRAMES AND COVERS</w:t>
      </w:r>
    </w:p>
    <w:p w14:paraId="139C5AF1" w14:textId="749D68FB" w:rsidR="00B65598" w:rsidRDefault="00B65598" w:rsidP="00B65598">
      <w:pPr>
        <w:pStyle w:val="Heading3"/>
      </w:pPr>
      <w:r>
        <w:t>Manhole frames shall be 36</w:t>
      </w:r>
      <w:r w:rsidR="005D081D">
        <w:t xml:space="preserve"> inches</w:t>
      </w:r>
      <w:r>
        <w:t xml:space="preserve"> in diameter with two concentric covers, made of cast-iron in accordance with ASTM A48 Class 30 and the Standard Drawings. Covers shall incorporate a “pic-hole” for lifting purposes.</w:t>
      </w:r>
    </w:p>
    <w:p w14:paraId="363812E1" w14:textId="5DC6EF45" w:rsidR="00B65598" w:rsidRDefault="00B65598" w:rsidP="00A24B29">
      <w:pPr>
        <w:pStyle w:val="Heading4"/>
      </w:pPr>
      <w:r>
        <w:t xml:space="preserve">Locking frames and covers may be required in areas located outside the public right of way, in remote areas or when determined by the </w:t>
      </w:r>
      <w:r w:rsidR="00971067">
        <w:t>DISTRICT</w:t>
      </w:r>
      <w:r>
        <w:t>.</w:t>
      </w:r>
    </w:p>
    <w:p w14:paraId="49319675" w14:textId="75BAB0FE" w:rsidR="00B65598" w:rsidRDefault="00B65598" w:rsidP="00B65598">
      <w:pPr>
        <w:pStyle w:val="Heading3"/>
      </w:pPr>
      <w:r>
        <w:t>Frames and covers shall be designed for H</w:t>
      </w:r>
      <w:r w:rsidR="005D081D">
        <w:t>S</w:t>
      </w:r>
      <w:r>
        <w:t>-20 highway wheel loading.</w:t>
      </w:r>
    </w:p>
    <w:p w14:paraId="162500EE" w14:textId="492DF8E6" w:rsidR="00971067" w:rsidRPr="00971067" w:rsidRDefault="00971067" w:rsidP="00971067">
      <w:pPr>
        <w:pStyle w:val="Heading9"/>
        <w:rPr>
          <w:highlight w:val="yellow"/>
        </w:rPr>
      </w:pPr>
      <w:r w:rsidRPr="00971067">
        <w:rPr>
          <w:highlight w:val="yellow"/>
        </w:rPr>
        <w:t>[Note to the Engineer: specify in section 2.02B if manhole frame and cover shall be per District Standard Drawing S-9 or S-21.]</w:t>
      </w:r>
    </w:p>
    <w:p w14:paraId="7356F8EB" w14:textId="7678D495" w:rsidR="00B65598" w:rsidRDefault="00B65598" w:rsidP="00B65598">
      <w:pPr>
        <w:pStyle w:val="Heading3"/>
      </w:pPr>
      <w:r>
        <w:t>Covers shall be cast with the words “EVMWD” and “SEWER”. No other lettering will be permitted on the top portion of the cover.</w:t>
      </w:r>
    </w:p>
    <w:p w14:paraId="6C4EF8E5" w14:textId="61CAD0A3" w:rsidR="00B65598" w:rsidRDefault="00B65598" w:rsidP="00B65598">
      <w:pPr>
        <w:pStyle w:val="Heading3"/>
      </w:pPr>
      <w:r>
        <w:t>Casting shall be smooth, clean, and free from blisters, blowholes, and shrinkage. Mating surfaces of the frame and cover shall be machined smooth and true to prevent rocking and lateral movement of the lid. Frames and covers shall be match marked in sets before shipping to the site.</w:t>
      </w:r>
    </w:p>
    <w:p w14:paraId="5C9CA534" w14:textId="7F45109E" w:rsidR="00B65598" w:rsidRDefault="00B65598" w:rsidP="00B65598">
      <w:pPr>
        <w:pStyle w:val="Heading3"/>
      </w:pPr>
      <w:r>
        <w:t>All castings shall be dipped twice in a preparation of asphalt or coal tar and oil applied at a temperature of not less than 290 degrees F nor more than 310 degrees F and in such a manner as to form a firm and tenacious coating.</w:t>
      </w:r>
    </w:p>
    <w:p w14:paraId="75F3B3EB" w14:textId="5EA79ED4" w:rsidR="00B65598" w:rsidRDefault="00B65598" w:rsidP="00971067">
      <w:pPr>
        <w:pStyle w:val="Heading3"/>
      </w:pPr>
      <w:r>
        <w:t xml:space="preserve">Castings Manufacturers </w:t>
      </w:r>
      <w:r w:rsidR="00971067">
        <w:t xml:space="preserve">per the Approved Materials List. </w:t>
      </w:r>
    </w:p>
    <w:p w14:paraId="37218CCE" w14:textId="0F0CD270" w:rsidR="00B65598" w:rsidRDefault="00B65598">
      <w:pPr>
        <w:pStyle w:val="Heading2"/>
      </w:pPr>
      <w:r>
        <w:t>MANHOLE LINING</w:t>
      </w:r>
    </w:p>
    <w:p w14:paraId="76EC3AF6" w14:textId="55D15487" w:rsidR="00B65598" w:rsidRDefault="00B65598" w:rsidP="00B65598">
      <w:pPr>
        <w:pStyle w:val="Heading3"/>
      </w:pPr>
      <w:r>
        <w:t xml:space="preserve">New manholes shall be lined in accordance with the </w:t>
      </w:r>
      <w:r w:rsidR="00F00491">
        <w:t>specification Section 09801</w:t>
      </w:r>
      <w:r>
        <w:t>.</w:t>
      </w:r>
    </w:p>
    <w:p w14:paraId="6B4614A7" w14:textId="46FCF7E0" w:rsidR="00B65598" w:rsidRDefault="00B65598" w:rsidP="00B65598">
      <w:pPr>
        <w:pStyle w:val="Heading1"/>
      </w:pPr>
      <w:r>
        <w:t>EXECUTION</w:t>
      </w:r>
    </w:p>
    <w:p w14:paraId="7F923FFE" w14:textId="6244BAFB" w:rsidR="00B65598" w:rsidRDefault="00B65598">
      <w:pPr>
        <w:pStyle w:val="Heading2"/>
      </w:pPr>
      <w:r>
        <w:t>GENERAL</w:t>
      </w:r>
    </w:p>
    <w:p w14:paraId="3639CBDC" w14:textId="270CC80E" w:rsidR="00B65598" w:rsidRDefault="00B65598" w:rsidP="00B65598">
      <w:pPr>
        <w:pStyle w:val="Heading3"/>
      </w:pPr>
      <w:r>
        <w:t>Pre-cast concrete sections shall be transported and handled with care in accordance with the manufacturer’s written recommendations. Where lifting devices are provided in pre-cast sections, such lifting devices shall be used as intended. Where no lifting devices are provided, the CONTRACTOR shall follow the manufacturer’s recommendations for lifting procedures to provide proper support during lifting.</w:t>
      </w:r>
    </w:p>
    <w:p w14:paraId="367753F5" w14:textId="7716ECF2" w:rsidR="00B65598" w:rsidRPr="00A92C16" w:rsidRDefault="00B65598" w:rsidP="00A92C16">
      <w:pPr>
        <w:pStyle w:val="Heading3"/>
        <w:rPr>
          <w:spacing w:val="-6"/>
        </w:rPr>
      </w:pPr>
      <w:r w:rsidRPr="00A92C16">
        <w:rPr>
          <w:spacing w:val="-6"/>
        </w:rPr>
        <w:t xml:space="preserve">The manhole base shall be poured in place against a minimum of 6-inches of 3/4” crushed rock base situated on undisturbed soil. The manhole stubs and sewer main shall be set before the concrete is placed and shall be rechecked for alignment and grade before the concrete has set. The various sized inlets and outlets to the manhole shall be located as indicated on the Approved Plans. The manhole base shall extend </w:t>
      </w:r>
      <w:r w:rsidR="006520F5" w:rsidRPr="00A92C16">
        <w:rPr>
          <w:spacing w:val="-6"/>
        </w:rPr>
        <w:t>10</w:t>
      </w:r>
      <w:r w:rsidRPr="00A92C16">
        <w:rPr>
          <w:spacing w:val="-6"/>
        </w:rPr>
        <w:t xml:space="preserve"> inches below the bottom of the lowest pipe. Invert elevations of connecting sewers may vary depending upon sizes. When intercepting flows from smaller pipelines in manholes, set invert of the smaller mains at ¾ of the depth of the larger main.</w:t>
      </w:r>
    </w:p>
    <w:p w14:paraId="20888B03" w14:textId="3B297C77" w:rsidR="00B65598" w:rsidRDefault="00B65598" w:rsidP="00B65598">
      <w:pPr>
        <w:pStyle w:val="Heading3"/>
      </w:pPr>
      <w:r>
        <w:lastRenderedPageBreak/>
        <w:t>The invert of the manhole base shall be hard worked so as to provide channels conforming in size and shape to the lower portions of the inlets and outlets. The channel shall vary uniformly in size and shape from inlet to outlet and be constructed higher than pipe as indicated on the Approved Plans. The manhole invert channels shall be smooth and accurately shaped. Channels may be formed directly in the concrete base. All transitions shall be smooth and of the proper radius to give an uninterrupted transition of flow. The concrete base shall be shaped with a wood float and shall receive a hard-steel trowel finish prior to the concrete setting.</w:t>
      </w:r>
    </w:p>
    <w:p w14:paraId="7671E305" w14:textId="492E3FFA" w:rsidR="00B65598" w:rsidRDefault="00B65598" w:rsidP="00B65598">
      <w:pPr>
        <w:pStyle w:val="Heading3"/>
      </w:pPr>
      <w:r>
        <w:t xml:space="preserve">In the event additional mortar is required after initial set has taken place, the surface to receive the mortar shall be primed with </w:t>
      </w:r>
      <w:r w:rsidR="00024DDA">
        <w:t>Sika Armatec 1C or approved equal</w:t>
      </w:r>
      <w:r>
        <w:t xml:space="preserve"> in the amounts and proportions recommended</w:t>
      </w:r>
      <w:r w:rsidR="005C63BF">
        <w:t xml:space="preserve"> by the manufacturer</w:t>
      </w:r>
      <w:r>
        <w:t>. The bases shall set a minimum of 24 hours before the manhole construction is continued.</w:t>
      </w:r>
    </w:p>
    <w:p w14:paraId="67EB0AE1" w14:textId="2F53F6CE" w:rsidR="00B65598" w:rsidRPr="00A92C16" w:rsidRDefault="00B65598" w:rsidP="00A92C16">
      <w:pPr>
        <w:pStyle w:val="Heading3"/>
        <w:rPr>
          <w:spacing w:val="-6"/>
        </w:rPr>
      </w:pPr>
      <w:r w:rsidRPr="00A92C16">
        <w:rPr>
          <w:spacing w:val="-6"/>
        </w:rPr>
        <w:t>Straight through channels in manholes with no tributaries may have SDR 35 PVC pipe installed though the manhole. The top section of pipe shall be removed flush with top of shelf. All cuts shall be neat and dressed minimizing burrs and rough edges.</w:t>
      </w:r>
    </w:p>
    <w:p w14:paraId="79D6970B" w14:textId="532B2737" w:rsidR="00B65598" w:rsidRDefault="00B65598" w:rsidP="00B65598">
      <w:pPr>
        <w:pStyle w:val="Heading3"/>
      </w:pPr>
      <w:r>
        <w:t>Each manhole section shall be sealed with butyl rubber sealant rope</w:t>
      </w:r>
      <w:r w:rsidR="0088209C">
        <w:t xml:space="preserve"> (see Standard Detail S-5)</w:t>
      </w:r>
      <w:r>
        <w:t xml:space="preserve"> to make a watertight joint, shall be neatly banded on the inside and outside and shall be set plumb. All manholes shall be vacuum tested in accordance with the procedures specified herein in Paragraph 3.</w:t>
      </w:r>
      <w:r w:rsidR="0088209C">
        <w:t>0</w:t>
      </w:r>
      <w:r>
        <w:t>3 of this Section.</w:t>
      </w:r>
    </w:p>
    <w:p w14:paraId="5D30259E" w14:textId="2E5905EE" w:rsidR="00B65598" w:rsidRDefault="00B65598" w:rsidP="00B65598">
      <w:pPr>
        <w:pStyle w:val="Heading3"/>
      </w:pPr>
      <w:r>
        <w:t>Sections of various height grade rings shall be used in order to bring the top of the manhole ring and cover to the elevation on the Approved Plans but limited to a maximum of 18 inches of grade ring. The precast concrete manhole rings shall be jointed with a minimum thickness of ½ inch of Portland cement mortar along with butyl rubber sealant rope. Mortar shall be composed of one part Portland cement to two parts clean well-graded sand of such size that all pass a No. 8 sieve. Preformed, cold applied ready-to-use plastic joint sealing compound may be substituted for mortar between units and shall be used when ground water is encountered.</w:t>
      </w:r>
    </w:p>
    <w:p w14:paraId="38967EE3" w14:textId="13394A7A" w:rsidR="00B65598" w:rsidRDefault="00B65598" w:rsidP="00B65598">
      <w:pPr>
        <w:pStyle w:val="Heading3"/>
      </w:pPr>
      <w:r>
        <w:t>The finished elevations at which the manhole frames and covers are to be set shall conform to the requirements set forth in the Approved Plans. Where the frame and cover are in existing pavement or in the traveled way of the existing road shoulder, it is to be placed flush with the existing surface. When the structure is outside the limits of the traveled shoulder but not in the roadside ditch, it should be placed 1/10-foot above the existing ground surface.</w:t>
      </w:r>
    </w:p>
    <w:p w14:paraId="2E7072A0" w14:textId="44FD3671" w:rsidR="00B65598" w:rsidRDefault="00B65598" w:rsidP="00B65598">
      <w:pPr>
        <w:pStyle w:val="Heading3"/>
      </w:pPr>
      <w:r>
        <w:t>Where the manhole cover falls in the existing roadside ditch or easement right-of- way “offsite”, it is to be placed approximately 6-inches above the existing ground surface. Manhole frames shall be set at the required grade and shall be securely attached to the top precast manhole shaft unit with a cement-mortar bed and fillet. After the frames are securely set-in place, covers shall be installed and all necessary cleaning and scraping of foreign materials from the frames and cover shall be accomplished to ensure a satisfactory fit.</w:t>
      </w:r>
    </w:p>
    <w:p w14:paraId="2AEA41DD" w14:textId="29B04378" w:rsidR="00B65598" w:rsidRDefault="00B65598" w:rsidP="00A24B29">
      <w:pPr>
        <w:pStyle w:val="Heading4"/>
      </w:pPr>
      <w:r>
        <w:t xml:space="preserve">Damp-proof material shall be applied, when ground water is present or anticipated and at the discretion of the </w:t>
      </w:r>
      <w:r w:rsidR="00971067">
        <w:t>DISTRICT</w:t>
      </w:r>
      <w:r>
        <w:t>, to the exterior surfaces of manholes in accordance with the manufacture</w:t>
      </w:r>
      <w:r w:rsidR="0078263E">
        <w:t>r</w:t>
      </w:r>
      <w:r>
        <w:t xml:space="preserve">’s recommendations. The material shall be applied to all exterior surfaces below a point one foot </w:t>
      </w:r>
      <w:r>
        <w:lastRenderedPageBreak/>
        <w:t xml:space="preserve">above the </w:t>
      </w:r>
      <w:r w:rsidR="006520F5">
        <w:t xml:space="preserve">maximum </w:t>
      </w:r>
      <w:r>
        <w:t xml:space="preserve">water table or indications of seepage or moisture as directed by the </w:t>
      </w:r>
      <w:r w:rsidR="00971067">
        <w:t>DISTRICT</w:t>
      </w:r>
      <w:r>
        <w:t xml:space="preserve">. Use water-proofing material for exterior surface when below ground water, or as required by </w:t>
      </w:r>
      <w:r w:rsidR="00971067">
        <w:t>DISTRICT</w:t>
      </w:r>
      <w:r>
        <w:t>.</w:t>
      </w:r>
    </w:p>
    <w:p w14:paraId="77ED77AD" w14:textId="0084DAC4" w:rsidR="00B65598" w:rsidRDefault="00B65598" w:rsidP="00A24B29">
      <w:pPr>
        <w:pStyle w:val="Heading4"/>
      </w:pPr>
      <w:r>
        <w:t>Selected clean backfill material shall be used around all manholes</w:t>
      </w:r>
      <w:r w:rsidR="006520F5">
        <w:t xml:space="preserve"> and shall be non-reactive with concrete</w:t>
      </w:r>
      <w:r>
        <w:t>. It shall be compacted by pneumatic tampers unless shown otherwise on the Approved Plans.</w:t>
      </w:r>
    </w:p>
    <w:p w14:paraId="7F3EB40A" w14:textId="2E58F2E4" w:rsidR="00B65598" w:rsidRPr="00A92C16" w:rsidRDefault="00B65598" w:rsidP="00A92C16">
      <w:pPr>
        <w:pStyle w:val="Heading4"/>
        <w:rPr>
          <w:spacing w:val="-6"/>
        </w:rPr>
      </w:pPr>
      <w:r w:rsidRPr="00A92C16">
        <w:rPr>
          <w:spacing w:val="-6"/>
        </w:rPr>
        <w:t>A concrete ring shall be cast around manhole frames to within 3” of finished grade and capped with asphalt, as shown on the Approved Plans. The ring shall be placed after the final grading or paving together with the final cleanup.</w:t>
      </w:r>
    </w:p>
    <w:p w14:paraId="238DE57C" w14:textId="09144ECA" w:rsidR="00B65598" w:rsidRDefault="00B65598">
      <w:pPr>
        <w:pStyle w:val="Heading2"/>
      </w:pPr>
      <w:r>
        <w:t>WATER-TIGHTNESS OF MANHOLES</w:t>
      </w:r>
    </w:p>
    <w:p w14:paraId="6A292D21" w14:textId="781082F9" w:rsidR="00B65598" w:rsidRDefault="00B65598" w:rsidP="00EA1C97">
      <w:pPr>
        <w:pStyle w:val="Heading3"/>
      </w:pPr>
      <w:r>
        <w:t>All manholes and appurtenances shall be watertight and free from infiltration. All manhole joints shall use butyl rubber sealant material to provide a watertight seal and shall comply with the vacuum test requirements specified herein in Paragraph 3.</w:t>
      </w:r>
      <w:r w:rsidR="00B01E93">
        <w:t>0</w:t>
      </w:r>
      <w:r>
        <w:t>3 of this Section. Sections of manholes below ground water levels or anticipated ground water levels shall have sealant material installed on the external surface.</w:t>
      </w:r>
    </w:p>
    <w:p w14:paraId="6BE7A16E" w14:textId="7E73748F" w:rsidR="00B65598" w:rsidRDefault="00B65598">
      <w:pPr>
        <w:pStyle w:val="Heading2"/>
      </w:pPr>
      <w:r>
        <w:t>VACUUM TESTING OF MANHOLES</w:t>
      </w:r>
    </w:p>
    <w:p w14:paraId="2D50846D" w14:textId="30C6C932" w:rsidR="00B65598" w:rsidRDefault="00B65598" w:rsidP="00B65598">
      <w:pPr>
        <w:pStyle w:val="Heading3"/>
      </w:pPr>
      <w:r>
        <w:t>All sewer manholes shall be vacuum tested in accordance with the requirements specified herein</w:t>
      </w:r>
      <w:r w:rsidR="00B01E93">
        <w:t xml:space="preserve"> and in accordance with ASTM C1244</w:t>
      </w:r>
      <w:r>
        <w:t>.</w:t>
      </w:r>
    </w:p>
    <w:p w14:paraId="47A01C6D" w14:textId="129D1091" w:rsidR="00B65598" w:rsidRDefault="00B65598" w:rsidP="00B65598">
      <w:pPr>
        <w:pStyle w:val="Heading3"/>
      </w:pPr>
      <w:r>
        <w:t>Vacuum testing equipment shall be as manufactured by P.A. Glazier, Inc. or approved equal.</w:t>
      </w:r>
    </w:p>
    <w:p w14:paraId="1DB21945" w14:textId="741A0196" w:rsidR="00B65598" w:rsidRPr="00A92C16" w:rsidRDefault="00B65598" w:rsidP="00A92C16">
      <w:pPr>
        <w:pStyle w:val="Heading3"/>
        <w:rPr>
          <w:spacing w:val="-6"/>
        </w:rPr>
      </w:pPr>
      <w:r w:rsidRPr="00A92C16">
        <w:rPr>
          <w:spacing w:val="-6"/>
        </w:rPr>
        <w:t>Manholes shall be tested after assembly and prior to mortaring the joints or backfilling. In case of manholes incorporating a PVC liner, the testing is to take place prior to mortaring the joints, welding the liner seams between sections, and backfilling.</w:t>
      </w:r>
    </w:p>
    <w:p w14:paraId="54802742" w14:textId="35F8E424" w:rsidR="00B65598" w:rsidRDefault="00B65598" w:rsidP="00B65598">
      <w:pPr>
        <w:pStyle w:val="Heading3"/>
      </w:pPr>
      <w:r>
        <w:t>All lift holes shall be plugged with an approved grout prior to testing. All pipes entering the manhole shall be plugged and bracing installed to prevent the plug from being drawn into the manhole. The test head shall be placed inside the top of the cone section and the seal inflated in accordance with the manufacture’s recommendations. A vacuum of 10 inches of mercury shall be drawn. The time shall be measured for the vacuum to drop 9-inches. The manhole shall pass the test if the time taken for the drop is greater than 60 seconds. If the manhole fails the test, necessary repairs shall be made, and the test repeated until acceptable results are obtained. The leak(s) shall be located and repaired, according to the type of leak, with material in-kind.</w:t>
      </w:r>
    </w:p>
    <w:p w14:paraId="28550F19" w14:textId="48730717" w:rsidR="00CE04F7" w:rsidRDefault="00CE04F7">
      <w:pPr>
        <w:pStyle w:val="Heading2"/>
      </w:pPr>
      <w:r>
        <w:t>PULL TESTING OF PVC LINED MANHOLES</w:t>
      </w:r>
    </w:p>
    <w:p w14:paraId="7FE3C6A2" w14:textId="2F5AC407" w:rsidR="00CE04F7" w:rsidRDefault="00CE04F7" w:rsidP="00491982">
      <w:pPr>
        <w:pStyle w:val="Heading3"/>
      </w:pPr>
      <w:r>
        <w:t>PVC lined manholes shall have field-welded joints pull tested. Field welds shall withstand a pull test of at least 100 lbs per linear inch, applied perpendicularly to the concrete surface for a period of one minute, without evidence of cracks or separations. This test shall be conducted at a temperature of 70°F to 80°F inclusive.</w:t>
      </w:r>
    </w:p>
    <w:p w14:paraId="481F1C54" w14:textId="6D91864D" w:rsidR="00CE04F7" w:rsidRPr="00A92C16" w:rsidRDefault="00CE04F7" w:rsidP="00CE04F7">
      <w:pPr>
        <w:pStyle w:val="Heading2"/>
      </w:pPr>
      <w:r w:rsidRPr="00A92C16">
        <w:lastRenderedPageBreak/>
        <w:t>HOLIDAY TESTING OF PVC LINED AND POLYURETHANE COATED</w:t>
      </w:r>
      <w:r w:rsidR="00A92C16">
        <w:t> </w:t>
      </w:r>
      <w:r w:rsidRPr="00A92C16">
        <w:t>MANHOLES</w:t>
      </w:r>
    </w:p>
    <w:p w14:paraId="3F8660A0" w14:textId="5F9454FB" w:rsidR="00CE04F7" w:rsidRPr="00CE04F7" w:rsidRDefault="00CE04F7" w:rsidP="00AE1A58">
      <w:pPr>
        <w:pStyle w:val="Heading3"/>
      </w:pPr>
      <w:r>
        <w:t xml:space="preserve">PVC lined and Polyurethane coated surfaces shall be holiday tested with an electrical holiday detector as manufactured by Tinker and </w:t>
      </w:r>
      <w:proofErr w:type="spellStart"/>
      <w:r>
        <w:t>Rasor</w:t>
      </w:r>
      <w:proofErr w:type="spellEnd"/>
      <w:r>
        <w:t xml:space="preserve"> (Model # AP-W with power pack) or approved equal with the instrument set at 20,000 volts and used as directed by the </w:t>
      </w:r>
      <w:r w:rsidR="00971067">
        <w:t>DISTRICT</w:t>
      </w:r>
      <w:r>
        <w:t>’s. All imperfections identified on the PVC lining or polyurethane coating shall be repaired with materials-in-kind and the test shall be repeated until no holidays are evident.</w:t>
      </w:r>
    </w:p>
    <w:p w14:paraId="6C97B633" w14:textId="26821C4B" w:rsidR="00B65598" w:rsidRDefault="00B65598" w:rsidP="00B65598">
      <w:r>
        <w:t xml:space="preserve"> </w:t>
      </w:r>
    </w:p>
    <w:p w14:paraId="011C938B" w14:textId="03CC4865" w:rsidR="00EC34A8" w:rsidRPr="00B65598" w:rsidRDefault="00B65598" w:rsidP="00B65598">
      <w:pPr>
        <w:jc w:val="center"/>
        <w:rPr>
          <w:b/>
          <w:bCs/>
        </w:rPr>
      </w:pPr>
      <w:r w:rsidRPr="00B65598">
        <w:rPr>
          <w:b/>
          <w:bCs/>
        </w:rPr>
        <w:t>END OF SECTION</w:t>
      </w:r>
    </w:p>
    <w:sectPr w:rsidR="00EC34A8" w:rsidRPr="00B65598"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5D69" w14:textId="77777777" w:rsidR="00AE0276" w:rsidRDefault="00AE0276">
      <w:r>
        <w:separator/>
      </w:r>
    </w:p>
    <w:p w14:paraId="27DC808E" w14:textId="77777777" w:rsidR="00AE0276" w:rsidRDefault="00AE0276"/>
  </w:endnote>
  <w:endnote w:type="continuationSeparator" w:id="0">
    <w:p w14:paraId="1AF607B5" w14:textId="77777777" w:rsidR="00AE0276" w:rsidRDefault="00AE0276">
      <w:r>
        <w:continuationSeparator/>
      </w:r>
    </w:p>
    <w:p w14:paraId="6B926E69" w14:textId="77777777" w:rsidR="00AE0276" w:rsidRDefault="00AE0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588139C"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D334A">
      <w:rPr>
        <w:sz w:val="20"/>
      </w:rPr>
      <w:t>PRECAST CONCRETE SEWER MANHOLES</w:t>
    </w:r>
    <w:r>
      <w:rPr>
        <w:sz w:val="20"/>
      </w:rPr>
      <w:tab/>
    </w:r>
  </w:p>
  <w:p w14:paraId="57A8E139" w14:textId="2E6F9431" w:rsidR="00034CF2" w:rsidRDefault="00264BB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D334A">
      <w:rPr>
        <w:sz w:val="20"/>
      </w:rPr>
      <w:t xml:space="preserve">03460 </w:t>
    </w:r>
    <w:r w:rsidR="00A92C16">
      <w:rPr>
        <w:sz w:val="20"/>
      </w:rPr>
      <w:t xml:space="preserve">- </w:t>
    </w:r>
    <w:r w:rsidR="00A92C16" w:rsidRPr="00034CF2">
      <w:rPr>
        <w:sz w:val="20"/>
      </w:rPr>
      <w:fldChar w:fldCharType="begin"/>
    </w:r>
    <w:r w:rsidR="00A92C16" w:rsidRPr="00034CF2">
      <w:rPr>
        <w:sz w:val="20"/>
      </w:rPr>
      <w:instrText xml:space="preserve"> PAGE   \* MERGEFORMAT </w:instrText>
    </w:r>
    <w:r w:rsidR="00A92C16" w:rsidRPr="00034CF2">
      <w:rPr>
        <w:sz w:val="20"/>
      </w:rPr>
      <w:fldChar w:fldCharType="separate"/>
    </w:r>
    <w:r w:rsidR="00A92C16">
      <w:rPr>
        <w:sz w:val="20"/>
      </w:rPr>
      <w:t>1</w:t>
    </w:r>
    <w:r w:rsidR="00A92C16"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3978F" w14:textId="77777777" w:rsidR="00AE0276" w:rsidRDefault="00AE0276">
      <w:r>
        <w:separator/>
      </w:r>
    </w:p>
    <w:p w14:paraId="480A09C4" w14:textId="77777777" w:rsidR="00AE0276" w:rsidRDefault="00AE0276"/>
  </w:footnote>
  <w:footnote w:type="continuationSeparator" w:id="0">
    <w:p w14:paraId="6BC3504A" w14:textId="77777777" w:rsidR="00AE0276" w:rsidRDefault="00AE0276">
      <w:r>
        <w:continuationSeparator/>
      </w:r>
    </w:p>
    <w:p w14:paraId="3EEC1241" w14:textId="77777777" w:rsidR="00AE0276" w:rsidRDefault="00AE02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4F1AE77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929394419">
    <w:abstractNumId w:val="0"/>
  </w:num>
  <w:num w:numId="2" w16cid:durableId="1947495250">
    <w:abstractNumId w:val="0"/>
  </w:num>
  <w:num w:numId="3" w16cid:durableId="1846629718">
    <w:abstractNumId w:val="1"/>
  </w:num>
  <w:num w:numId="4" w16cid:durableId="652493893">
    <w:abstractNumId w:val="2"/>
  </w:num>
  <w:num w:numId="5" w16cid:durableId="890118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4DDA"/>
    <w:rsid w:val="00026BE4"/>
    <w:rsid w:val="00027704"/>
    <w:rsid w:val="00030A39"/>
    <w:rsid w:val="00031569"/>
    <w:rsid w:val="00034CF2"/>
    <w:rsid w:val="0003545D"/>
    <w:rsid w:val="000376AB"/>
    <w:rsid w:val="000377DB"/>
    <w:rsid w:val="00037F0A"/>
    <w:rsid w:val="00040072"/>
    <w:rsid w:val="00052641"/>
    <w:rsid w:val="00053714"/>
    <w:rsid w:val="000549EA"/>
    <w:rsid w:val="00056D28"/>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035BC"/>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17580"/>
    <w:rsid w:val="0023129A"/>
    <w:rsid w:val="00233DDA"/>
    <w:rsid w:val="00237D6A"/>
    <w:rsid w:val="00243A1D"/>
    <w:rsid w:val="002474E7"/>
    <w:rsid w:val="002618A4"/>
    <w:rsid w:val="0026434B"/>
    <w:rsid w:val="00264BBA"/>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35A13"/>
    <w:rsid w:val="003410D1"/>
    <w:rsid w:val="0034507A"/>
    <w:rsid w:val="00347739"/>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3F681C"/>
    <w:rsid w:val="00402E7C"/>
    <w:rsid w:val="0041450A"/>
    <w:rsid w:val="00421FBB"/>
    <w:rsid w:val="0042678A"/>
    <w:rsid w:val="00444B0A"/>
    <w:rsid w:val="00447132"/>
    <w:rsid w:val="004477A7"/>
    <w:rsid w:val="0046548A"/>
    <w:rsid w:val="0048080E"/>
    <w:rsid w:val="0048288B"/>
    <w:rsid w:val="004911B3"/>
    <w:rsid w:val="004933BB"/>
    <w:rsid w:val="004939F2"/>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3BF"/>
    <w:rsid w:val="005C672F"/>
    <w:rsid w:val="005C6CD3"/>
    <w:rsid w:val="005D081D"/>
    <w:rsid w:val="005D334A"/>
    <w:rsid w:val="005E3F46"/>
    <w:rsid w:val="005E53D1"/>
    <w:rsid w:val="005E53DE"/>
    <w:rsid w:val="005E56BC"/>
    <w:rsid w:val="005E7AC7"/>
    <w:rsid w:val="005F7A04"/>
    <w:rsid w:val="0060188A"/>
    <w:rsid w:val="006053E5"/>
    <w:rsid w:val="00605AB8"/>
    <w:rsid w:val="00620A7B"/>
    <w:rsid w:val="00625DF6"/>
    <w:rsid w:val="00633F2A"/>
    <w:rsid w:val="00641FDB"/>
    <w:rsid w:val="006436BC"/>
    <w:rsid w:val="006520F5"/>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8263E"/>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209C"/>
    <w:rsid w:val="0088530D"/>
    <w:rsid w:val="00885E65"/>
    <w:rsid w:val="00891D00"/>
    <w:rsid w:val="00893662"/>
    <w:rsid w:val="00894703"/>
    <w:rsid w:val="008A257C"/>
    <w:rsid w:val="008B1EAA"/>
    <w:rsid w:val="008B62F9"/>
    <w:rsid w:val="008C210B"/>
    <w:rsid w:val="008D27F3"/>
    <w:rsid w:val="008D6B71"/>
    <w:rsid w:val="008F0A78"/>
    <w:rsid w:val="009059D2"/>
    <w:rsid w:val="00911BC4"/>
    <w:rsid w:val="009175DE"/>
    <w:rsid w:val="00921EAB"/>
    <w:rsid w:val="0093646B"/>
    <w:rsid w:val="0094214D"/>
    <w:rsid w:val="00944A58"/>
    <w:rsid w:val="00953AEC"/>
    <w:rsid w:val="00957089"/>
    <w:rsid w:val="0097101B"/>
    <w:rsid w:val="00971067"/>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4B29"/>
    <w:rsid w:val="00A27D56"/>
    <w:rsid w:val="00A33090"/>
    <w:rsid w:val="00A36888"/>
    <w:rsid w:val="00A539A2"/>
    <w:rsid w:val="00A55CC0"/>
    <w:rsid w:val="00A5710A"/>
    <w:rsid w:val="00A5761C"/>
    <w:rsid w:val="00A614D1"/>
    <w:rsid w:val="00A72EE0"/>
    <w:rsid w:val="00A826A7"/>
    <w:rsid w:val="00A85BD6"/>
    <w:rsid w:val="00A87C7D"/>
    <w:rsid w:val="00A92C16"/>
    <w:rsid w:val="00A9396B"/>
    <w:rsid w:val="00AB2832"/>
    <w:rsid w:val="00AD1EA5"/>
    <w:rsid w:val="00AD61C5"/>
    <w:rsid w:val="00AE0276"/>
    <w:rsid w:val="00AE3C38"/>
    <w:rsid w:val="00AF56F5"/>
    <w:rsid w:val="00AF60EF"/>
    <w:rsid w:val="00AF6EF9"/>
    <w:rsid w:val="00B01E93"/>
    <w:rsid w:val="00B2086B"/>
    <w:rsid w:val="00B23225"/>
    <w:rsid w:val="00B27BED"/>
    <w:rsid w:val="00B37475"/>
    <w:rsid w:val="00B37B6E"/>
    <w:rsid w:val="00B5110A"/>
    <w:rsid w:val="00B52F68"/>
    <w:rsid w:val="00B63453"/>
    <w:rsid w:val="00B65598"/>
    <w:rsid w:val="00B86788"/>
    <w:rsid w:val="00BA2FD9"/>
    <w:rsid w:val="00BC1281"/>
    <w:rsid w:val="00BD0CE9"/>
    <w:rsid w:val="00BD440C"/>
    <w:rsid w:val="00BD66B4"/>
    <w:rsid w:val="00BE7385"/>
    <w:rsid w:val="00BF68DC"/>
    <w:rsid w:val="00C039F7"/>
    <w:rsid w:val="00C106F0"/>
    <w:rsid w:val="00C14804"/>
    <w:rsid w:val="00C21E2F"/>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E04F7"/>
    <w:rsid w:val="00CF4DE5"/>
    <w:rsid w:val="00D123EF"/>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0EB6"/>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1C97"/>
    <w:rsid w:val="00EB4D0E"/>
    <w:rsid w:val="00EC34A8"/>
    <w:rsid w:val="00EC6B4D"/>
    <w:rsid w:val="00ED6C0F"/>
    <w:rsid w:val="00EE3073"/>
    <w:rsid w:val="00F00491"/>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3F77"/>
    <w:rsid w:val="00FF69D5"/>
    <w:rsid w:val="03A4FB72"/>
    <w:rsid w:val="055F1E34"/>
    <w:rsid w:val="0700F610"/>
    <w:rsid w:val="10FAF4A0"/>
    <w:rsid w:val="15E7366F"/>
    <w:rsid w:val="3825B6B9"/>
    <w:rsid w:val="5517DF87"/>
    <w:rsid w:val="5F86A47C"/>
    <w:rsid w:val="6D7D4FCD"/>
    <w:rsid w:val="72334C06"/>
    <w:rsid w:val="7570E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CE04F7"/>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6520F5"/>
    <w:pPr>
      <w:numPr>
        <w:ilvl w:val="2"/>
        <w:numId w:val="2"/>
      </w:numPr>
      <w:spacing w:before="240"/>
      <w:ind w:left="1440"/>
      <w:outlineLvl w:val="2"/>
    </w:pPr>
  </w:style>
  <w:style w:type="paragraph" w:styleId="Heading4">
    <w:name w:val="heading 4"/>
    <w:aliases w:val="Heading 4-Dudek"/>
    <w:basedOn w:val="Normal"/>
    <w:link w:val="Heading4Char"/>
    <w:qFormat/>
    <w:rsid w:val="00A24B29"/>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CE04F7"/>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6520F5"/>
    <w:rPr>
      <w:sz w:val="24"/>
    </w:rPr>
  </w:style>
  <w:style w:type="character" w:customStyle="1" w:styleId="Heading4Char">
    <w:name w:val="Heading 4 Char"/>
    <w:aliases w:val="Heading 4-Dudek Char"/>
    <w:basedOn w:val="DefaultParagraphFont"/>
    <w:link w:val="Heading4"/>
    <w:rsid w:val="00A24B29"/>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41003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75690861">
      <w:bodyDiv w:val="1"/>
      <w:marLeft w:val="0"/>
      <w:marRight w:val="0"/>
      <w:marTop w:val="0"/>
      <w:marBottom w:val="0"/>
      <w:divBdr>
        <w:top w:val="none" w:sz="0" w:space="0" w:color="auto"/>
        <w:left w:val="none" w:sz="0" w:space="0" w:color="auto"/>
        <w:bottom w:val="none" w:sz="0" w:space="0" w:color="auto"/>
        <w:right w:val="none" w:sz="0" w:space="0" w:color="auto"/>
      </w:divBdr>
    </w:div>
    <w:div w:id="1720787446">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899A9-DC4D-4199-886F-DE1D837EB7A7}">
  <ds:schemaRefs>
    <ds:schemaRef ds:uri="http://schemas.microsoft.com/sharepoint/v3/contenttype/forms"/>
  </ds:schemaRefs>
</ds:datastoreItem>
</file>

<file path=customXml/itemProps2.xml><?xml version="1.0" encoding="utf-8"?>
<ds:datastoreItem xmlns:ds="http://schemas.openxmlformats.org/officeDocument/2006/customXml" ds:itemID="{9EA93967-1AF8-4248-B562-D789D2D34CAF}">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9FA1BF65-FBCB-423B-9F7C-B625AC160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B04C7C-6765-46D7-9CF7-158FC0FB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2303</Words>
  <Characters>13133</Characters>
  <Application>Microsoft Office Word</Application>
  <DocSecurity>0</DocSecurity>
  <Lines>109</Lines>
  <Paragraphs>30</Paragraphs>
  <ScaleCrop>false</ScaleCrop>
  <LinksUpToDate>false</LinksUpToDate>
  <CharactersWithSpaces>15406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2022-01-18T02:18:00Z</dcterms:created>
  <dcterms:modified xsi:type="dcterms:W3CDTF">2023-07-03T15:57:00Z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