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B460D" w14:textId="7ED03247" w:rsidR="006A732B" w:rsidRDefault="006053E5" w:rsidP="00B8215B">
      <w:pPr>
        <w:pStyle w:val="Title"/>
      </w:pPr>
      <w:r>
        <w:t xml:space="preserve">SECTION </w:t>
      </w:r>
      <w:r w:rsidR="001B2FC3">
        <w:t>1601</w:t>
      </w:r>
      <w:r w:rsidR="006A732B">
        <w:t>2</w:t>
      </w:r>
    </w:p>
    <w:p w14:paraId="44CD63DC" w14:textId="77777777" w:rsidR="006A732B" w:rsidRPr="006A732B" w:rsidRDefault="006A732B" w:rsidP="006A732B">
      <w:pPr>
        <w:spacing w:before="240"/>
        <w:jc w:val="center"/>
        <w:outlineLvl w:val="0"/>
        <w:rPr>
          <w:rFonts w:ascii="Times New Roman Bold" w:hAnsi="Times New Roman Bold" w:cs="Arial"/>
          <w:b/>
          <w:bCs/>
          <w:caps/>
          <w:kern w:val="28"/>
          <w:szCs w:val="32"/>
        </w:rPr>
      </w:pPr>
      <w:r w:rsidRPr="006A732B">
        <w:rPr>
          <w:rFonts w:ascii="Times New Roman Bold" w:hAnsi="Times New Roman Bold" w:cs="Arial"/>
          <w:b/>
          <w:bCs/>
          <w:caps/>
          <w:kern w:val="28"/>
          <w:szCs w:val="32"/>
        </w:rPr>
        <w:t>SEISMIC RESTRAINT FOR ELECTRICAL EQUIPMENT</w:t>
      </w:r>
    </w:p>
    <w:p w14:paraId="167CD367" w14:textId="77777777" w:rsidR="006A732B" w:rsidRPr="006A732B" w:rsidRDefault="006A732B" w:rsidP="0090168D">
      <w:pPr>
        <w:pStyle w:val="Heading1"/>
      </w:pPr>
      <w:r w:rsidRPr="006A732B">
        <w:t>GENERAL</w:t>
      </w:r>
    </w:p>
    <w:p w14:paraId="4DC6E026" w14:textId="77777777" w:rsidR="006A732B" w:rsidRPr="006A732B" w:rsidRDefault="006A732B" w:rsidP="0090168D">
      <w:pPr>
        <w:pStyle w:val="Heading2"/>
      </w:pPr>
      <w:r w:rsidRPr="006A732B">
        <w:t>DESCRIPTION</w:t>
      </w:r>
    </w:p>
    <w:p w14:paraId="6191E174" w14:textId="77777777" w:rsidR="006A732B" w:rsidRPr="006A732B" w:rsidRDefault="006A732B" w:rsidP="0090168D">
      <w:pPr>
        <w:pStyle w:val="Heading3"/>
      </w:pPr>
      <w:r w:rsidRPr="006A732B">
        <w:t>This section describes the requirements for furnishing and installing seismic restraint devices for electrical equipment.</w:t>
      </w:r>
    </w:p>
    <w:p w14:paraId="3482FC34" w14:textId="77777777" w:rsidR="006A732B" w:rsidRPr="006A732B" w:rsidRDefault="006A732B" w:rsidP="0090168D">
      <w:pPr>
        <w:pStyle w:val="Heading2"/>
      </w:pPr>
      <w:r w:rsidRPr="006A732B">
        <w:t>RELATED WORK SPECIFIED ELSEWHERE</w:t>
      </w:r>
    </w:p>
    <w:p w14:paraId="2012214C" w14:textId="77777777" w:rsidR="006A732B" w:rsidRPr="006A732B" w:rsidRDefault="006A732B" w:rsidP="0090168D">
      <w:pPr>
        <w:pStyle w:val="Heading3"/>
      </w:pPr>
      <w:r w:rsidRPr="006A732B">
        <w:t>When it applies, this section is referenced in other sections of the specifications.</w:t>
      </w:r>
    </w:p>
    <w:p w14:paraId="7294223E" w14:textId="77777777" w:rsidR="006A732B" w:rsidRPr="006A732B" w:rsidRDefault="006A732B" w:rsidP="0090168D">
      <w:pPr>
        <w:pStyle w:val="Heading2"/>
      </w:pPr>
      <w:r w:rsidRPr="006A732B">
        <w:t>SUBMITTALS</w:t>
      </w:r>
    </w:p>
    <w:p w14:paraId="37F2A939" w14:textId="77777777" w:rsidR="006A732B" w:rsidRPr="006A732B" w:rsidRDefault="006A732B" w:rsidP="0090168D">
      <w:pPr>
        <w:pStyle w:val="Heading3"/>
      </w:pPr>
      <w:r w:rsidRPr="006A732B">
        <w:t>Submit shop drawings in accordance with the General Conditions.</w:t>
      </w:r>
    </w:p>
    <w:p w14:paraId="7352BD8E" w14:textId="7624F64A" w:rsidR="006A732B" w:rsidRPr="008A1783" w:rsidRDefault="006A732B" w:rsidP="0090168D">
      <w:pPr>
        <w:pStyle w:val="Heading3"/>
        <w:rPr>
          <w:spacing w:val="-6"/>
        </w:rPr>
      </w:pPr>
      <w:r w:rsidRPr="008A1783">
        <w:rPr>
          <w:spacing w:val="-6"/>
        </w:rPr>
        <w:t>Submit seismic anchoring calculations with equipment submittals. Calculations shall be performed by a licensed structural engineer and registered in the state of California.</w:t>
      </w:r>
      <w:r w:rsidR="008A1783" w:rsidRPr="008A1783">
        <w:rPr>
          <w:spacing w:val="-6"/>
        </w:rPr>
        <w:t xml:space="preserve"> </w:t>
      </w:r>
    </w:p>
    <w:p w14:paraId="483EE639" w14:textId="19A1C3FD" w:rsidR="006A732B" w:rsidRPr="006A732B" w:rsidRDefault="006A732B" w:rsidP="0090168D">
      <w:pPr>
        <w:pStyle w:val="Heading3"/>
      </w:pPr>
      <w:r w:rsidRPr="006A732B">
        <w:t>Submit equipment anchoring methods. Include anchoring locations, anchor types, and minimum anchor embedment depths.</w:t>
      </w:r>
      <w:r w:rsidR="008A1783">
        <w:t xml:space="preserve"> </w:t>
      </w:r>
      <w:r w:rsidRPr="006A732B">
        <w:t>Anchors shall have ICC-approved anchorage values.</w:t>
      </w:r>
    </w:p>
    <w:p w14:paraId="3012F971" w14:textId="77777777" w:rsidR="006A732B" w:rsidRPr="006A732B" w:rsidRDefault="006A732B" w:rsidP="0090168D">
      <w:pPr>
        <w:pStyle w:val="Heading1"/>
      </w:pPr>
      <w:r w:rsidRPr="006A732B">
        <w:t>MATERIALS</w:t>
      </w:r>
    </w:p>
    <w:p w14:paraId="62F82AA2" w14:textId="77777777" w:rsidR="006A732B" w:rsidRPr="006A732B" w:rsidRDefault="006A732B" w:rsidP="0090168D">
      <w:pPr>
        <w:pStyle w:val="Heading2"/>
      </w:pPr>
      <w:r w:rsidRPr="006A732B">
        <w:t>SEISMIC DESIGN OF EQUIPMENT</w:t>
      </w:r>
    </w:p>
    <w:p w14:paraId="658866BC" w14:textId="77777777" w:rsidR="006A732B" w:rsidRPr="006A732B" w:rsidRDefault="006A732B" w:rsidP="0090168D">
      <w:pPr>
        <w:pStyle w:val="Heading3"/>
      </w:pPr>
      <w:r w:rsidRPr="006A732B">
        <w:t>Prefabricated equipment shall be designed and constructed in such a manner that all portions, elements, subassemblies, and/or parts of said equipment and the equipment as a whole, including their attachments, shall resist a horizontal load equal to the operating weights of those parts multiplied times the following factors:</w:t>
      </w:r>
    </w:p>
    <w:p w14:paraId="3CDA2AFD" w14:textId="77777777" w:rsidR="006A732B" w:rsidRPr="006A732B" w:rsidRDefault="006A732B" w:rsidP="006A732B"/>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86"/>
        <w:gridCol w:w="2064"/>
      </w:tblGrid>
      <w:tr w:rsidR="006A732B" w:rsidRPr="008A1783" w14:paraId="10EF8621" w14:textId="77777777" w:rsidTr="008A1783">
        <w:trPr>
          <w:jc w:val="center"/>
        </w:trPr>
        <w:tc>
          <w:tcPr>
            <w:tcW w:w="5400" w:type="dxa"/>
            <w:vAlign w:val="center"/>
          </w:tcPr>
          <w:p w14:paraId="18B00CF2" w14:textId="77777777" w:rsidR="006A732B" w:rsidRPr="008A1783" w:rsidRDefault="006A732B" w:rsidP="008A1783">
            <w:pPr>
              <w:overflowPunct w:val="0"/>
              <w:autoSpaceDE w:val="0"/>
              <w:autoSpaceDN w:val="0"/>
              <w:adjustRightInd w:val="0"/>
              <w:spacing w:before="40" w:after="40"/>
              <w:jc w:val="center"/>
              <w:textAlignment w:val="baseline"/>
              <w:rPr>
                <w:b/>
                <w:sz w:val="20"/>
              </w:rPr>
            </w:pPr>
            <w:r w:rsidRPr="008A1783">
              <w:rPr>
                <w:b/>
                <w:sz w:val="20"/>
              </w:rPr>
              <w:t>Type of Equipment</w:t>
            </w:r>
          </w:p>
        </w:tc>
        <w:tc>
          <w:tcPr>
            <w:tcW w:w="1530" w:type="dxa"/>
            <w:vAlign w:val="center"/>
          </w:tcPr>
          <w:p w14:paraId="34ED5C02" w14:textId="77777777" w:rsidR="006A732B" w:rsidRPr="008A1783" w:rsidRDefault="006A732B" w:rsidP="008A1783">
            <w:pPr>
              <w:overflowPunct w:val="0"/>
              <w:autoSpaceDE w:val="0"/>
              <w:autoSpaceDN w:val="0"/>
              <w:adjustRightInd w:val="0"/>
              <w:spacing w:before="40" w:after="40"/>
              <w:jc w:val="center"/>
              <w:textAlignment w:val="baseline"/>
              <w:rPr>
                <w:b/>
                <w:sz w:val="20"/>
              </w:rPr>
            </w:pPr>
            <w:r w:rsidRPr="008A1783">
              <w:rPr>
                <w:b/>
                <w:sz w:val="20"/>
              </w:rPr>
              <w:t>Factor Ip</w:t>
            </w:r>
          </w:p>
        </w:tc>
      </w:tr>
      <w:tr w:rsidR="006A732B" w:rsidRPr="008A1783" w14:paraId="4B635EC6" w14:textId="77777777" w:rsidTr="008A1783">
        <w:trPr>
          <w:jc w:val="center"/>
        </w:trPr>
        <w:tc>
          <w:tcPr>
            <w:tcW w:w="5400" w:type="dxa"/>
          </w:tcPr>
          <w:p w14:paraId="4FF96BD1" w14:textId="77777777" w:rsidR="006A732B" w:rsidRPr="008A1783" w:rsidRDefault="006A732B" w:rsidP="006A732B">
            <w:pPr>
              <w:overflowPunct w:val="0"/>
              <w:autoSpaceDE w:val="0"/>
              <w:autoSpaceDN w:val="0"/>
              <w:adjustRightInd w:val="0"/>
              <w:spacing w:before="40" w:after="40"/>
              <w:jc w:val="left"/>
              <w:textAlignment w:val="baseline"/>
              <w:rPr>
                <w:sz w:val="20"/>
              </w:rPr>
            </w:pPr>
            <w:r w:rsidRPr="008A1783">
              <w:rPr>
                <w:sz w:val="20"/>
              </w:rPr>
              <w:t>Rigidly supported equipment such as fuel tanks, transformers, and control panels</w:t>
            </w:r>
          </w:p>
        </w:tc>
        <w:tc>
          <w:tcPr>
            <w:tcW w:w="1530" w:type="dxa"/>
          </w:tcPr>
          <w:p w14:paraId="2EAA03DF" w14:textId="77777777" w:rsidR="006A732B" w:rsidRPr="008A1783" w:rsidRDefault="006A732B" w:rsidP="006A732B">
            <w:pPr>
              <w:overflowPunct w:val="0"/>
              <w:autoSpaceDE w:val="0"/>
              <w:autoSpaceDN w:val="0"/>
              <w:adjustRightInd w:val="0"/>
              <w:spacing w:before="40" w:after="40"/>
              <w:jc w:val="left"/>
              <w:textAlignment w:val="baseline"/>
              <w:rPr>
                <w:sz w:val="20"/>
              </w:rPr>
            </w:pPr>
            <w:r w:rsidRPr="008A1783">
              <w:rPr>
                <w:sz w:val="20"/>
              </w:rPr>
              <w:t>.50</w:t>
            </w:r>
          </w:p>
        </w:tc>
      </w:tr>
      <w:tr w:rsidR="006A732B" w:rsidRPr="008A1783" w14:paraId="5C2E8EC4" w14:textId="77777777" w:rsidTr="008A1783">
        <w:trPr>
          <w:jc w:val="center"/>
        </w:trPr>
        <w:tc>
          <w:tcPr>
            <w:tcW w:w="5400" w:type="dxa"/>
          </w:tcPr>
          <w:p w14:paraId="3E37A6D3" w14:textId="77777777" w:rsidR="006A732B" w:rsidRPr="008A1783" w:rsidRDefault="006A732B" w:rsidP="006A732B">
            <w:pPr>
              <w:overflowPunct w:val="0"/>
              <w:autoSpaceDE w:val="0"/>
              <w:autoSpaceDN w:val="0"/>
              <w:adjustRightInd w:val="0"/>
              <w:spacing w:before="40" w:after="40"/>
              <w:jc w:val="left"/>
              <w:textAlignment w:val="baseline"/>
              <w:rPr>
                <w:sz w:val="20"/>
              </w:rPr>
            </w:pPr>
            <w:r w:rsidRPr="008A1783">
              <w:rPr>
                <w:sz w:val="20"/>
              </w:rPr>
              <w:t>Flexible or flexibly supported equipment such as communication equipment and standby generators</w:t>
            </w:r>
          </w:p>
        </w:tc>
        <w:tc>
          <w:tcPr>
            <w:tcW w:w="1530" w:type="dxa"/>
          </w:tcPr>
          <w:p w14:paraId="7807BEC5" w14:textId="77777777" w:rsidR="006A732B" w:rsidRPr="008A1783" w:rsidRDefault="006A732B" w:rsidP="006A732B">
            <w:pPr>
              <w:overflowPunct w:val="0"/>
              <w:autoSpaceDE w:val="0"/>
              <w:autoSpaceDN w:val="0"/>
              <w:adjustRightInd w:val="0"/>
              <w:spacing w:before="40" w:after="40"/>
              <w:jc w:val="left"/>
              <w:textAlignment w:val="baseline"/>
              <w:rPr>
                <w:sz w:val="20"/>
              </w:rPr>
            </w:pPr>
            <w:r w:rsidRPr="008A1783">
              <w:rPr>
                <w:sz w:val="20"/>
              </w:rPr>
              <w:t>1.00</w:t>
            </w:r>
          </w:p>
        </w:tc>
      </w:tr>
    </w:tbl>
    <w:p w14:paraId="0127D125" w14:textId="77777777" w:rsidR="006A732B" w:rsidRPr="006A732B" w:rsidRDefault="006A732B" w:rsidP="006A732B"/>
    <w:p w14:paraId="6F8F270B" w14:textId="77777777" w:rsidR="006A732B" w:rsidRPr="006A732B" w:rsidRDefault="006A732B" w:rsidP="0090168D">
      <w:pPr>
        <w:pStyle w:val="Heading3"/>
      </w:pPr>
      <w:r w:rsidRPr="006A732B">
        <w:t>Load is to be applied at the center of gravity of the part and to be in any direction horizontally. Design stresses shall be in accordance with the specifications for design of the American Institute of Steel equipment.</w:t>
      </w:r>
    </w:p>
    <w:p w14:paraId="61D9D073" w14:textId="77777777" w:rsidR="006A732B" w:rsidRPr="006A732B" w:rsidRDefault="006A732B" w:rsidP="0090168D">
      <w:pPr>
        <w:pStyle w:val="Heading2"/>
      </w:pPr>
      <w:r w:rsidRPr="006A732B">
        <w:lastRenderedPageBreak/>
        <w:t>SEISMIC ANCHORING AND RESTRAINTS</w:t>
      </w:r>
    </w:p>
    <w:p w14:paraId="7C1EB01A" w14:textId="77777777" w:rsidR="006A732B" w:rsidRPr="006A732B" w:rsidRDefault="006A732B" w:rsidP="0090168D">
      <w:pPr>
        <w:pStyle w:val="Heading3"/>
      </w:pPr>
      <w:r w:rsidRPr="008A1783">
        <w:rPr>
          <w:b/>
          <w:bCs/>
        </w:rPr>
        <w:t>Equipment Anchors:</w:t>
      </w:r>
      <w:r w:rsidRPr="006A732B">
        <w:t xml:space="preserve"> All electrical equipment shall be securely anchored. Anchoring shall have the capability of withstanding seismic forces per the per the latest California Code of Regulations, Title 24, Part 2, Section 2312, Seismic Zone 4, with Z = 0.4, Cp = 1.0, and Ip = 1.5. Cp may be two-thirds of the value specified for components mounted on foundations at grade or on floor slabs on earth grade. Engineer shall review current seismic requirement calculations according to current applicable codes.</w:t>
      </w:r>
    </w:p>
    <w:p w14:paraId="4056DDF7" w14:textId="77777777" w:rsidR="006A732B" w:rsidRPr="006A732B" w:rsidRDefault="006A732B" w:rsidP="0090168D">
      <w:pPr>
        <w:pStyle w:val="Heading3"/>
      </w:pPr>
      <w:r w:rsidRPr="006A732B">
        <w:t>Raceway Supports:</w:t>
      </w:r>
    </w:p>
    <w:p w14:paraId="5F8E24C5" w14:textId="77777777" w:rsidR="006A732B" w:rsidRPr="006A732B" w:rsidRDefault="006A732B" w:rsidP="0090168D">
      <w:pPr>
        <w:pStyle w:val="Heading4"/>
      </w:pPr>
      <w:r w:rsidRPr="006A732B">
        <w:t xml:space="preserve">Seismically support raceway (conduit, cable tray, busway, etc.) of 2.5-inch inside diameter and larger and suspend 12 inches or more from the top of the raceway to the bottom of the support for the hanger. Raceway supports shall have the capability of withstanding seismic forces per the CBC and ASCE 7-05. </w:t>
      </w:r>
    </w:p>
    <w:p w14:paraId="6B2583D0" w14:textId="77777777" w:rsidR="006A732B" w:rsidRPr="006A732B" w:rsidRDefault="006A732B" w:rsidP="0090168D">
      <w:pPr>
        <w:pStyle w:val="Heading4"/>
      </w:pPr>
      <w:r w:rsidRPr="006A732B">
        <w:t xml:space="preserve">Provide Kin-Line seismic bracing system, Midland Ross </w:t>
      </w:r>
      <w:proofErr w:type="spellStart"/>
      <w:r w:rsidRPr="006A732B">
        <w:t>superstrut</w:t>
      </w:r>
      <w:proofErr w:type="spellEnd"/>
      <w:r w:rsidRPr="006A732B">
        <w:t xml:space="preserve"> seismic restraint system, Cooper B Line Seismic Bracing System, or equal. Install per manufacturer's requirements.</w:t>
      </w:r>
    </w:p>
    <w:p w14:paraId="193EB222" w14:textId="77777777" w:rsidR="006A732B" w:rsidRPr="006A732B" w:rsidRDefault="006A732B" w:rsidP="0090168D">
      <w:pPr>
        <w:pStyle w:val="Heading1"/>
      </w:pPr>
      <w:r w:rsidRPr="006A732B">
        <w:t>EXECUTION</w:t>
      </w:r>
    </w:p>
    <w:p w14:paraId="154487AA" w14:textId="77777777" w:rsidR="006A732B" w:rsidRPr="006A732B" w:rsidRDefault="006A732B" w:rsidP="0090168D">
      <w:pPr>
        <w:pStyle w:val="Heading2"/>
      </w:pPr>
      <w:r w:rsidRPr="006A732B">
        <w:t xml:space="preserve">EQUIPMENT </w:t>
      </w:r>
    </w:p>
    <w:p w14:paraId="011538E9" w14:textId="77777777" w:rsidR="006A732B" w:rsidRPr="006A732B" w:rsidRDefault="006A732B" w:rsidP="0090168D">
      <w:pPr>
        <w:pStyle w:val="Heading3"/>
      </w:pPr>
      <w:r w:rsidRPr="006A732B">
        <w:t>Install equipment anchors in accordance with the final shop drawing and manufacturer's recommendations. Properly torque all bolts to the required values.</w:t>
      </w:r>
    </w:p>
    <w:p w14:paraId="2635064F" w14:textId="77777777" w:rsidR="006A732B" w:rsidRPr="006A732B" w:rsidRDefault="006A732B" w:rsidP="006A732B"/>
    <w:p w14:paraId="5B657AD6" w14:textId="5B3FB900" w:rsidR="006A732B" w:rsidRPr="00EE46EC" w:rsidRDefault="006A732B" w:rsidP="006A732B">
      <w:pPr>
        <w:pStyle w:val="Title"/>
      </w:pPr>
      <w:r w:rsidRPr="006A732B">
        <w:rPr>
          <w:rFonts w:ascii="Times New Roman" w:hAnsi="Times New Roman" w:cs="Times New Roman"/>
          <w:caps w:val="0"/>
          <w:kern w:val="0"/>
          <w:szCs w:val="20"/>
        </w:rPr>
        <w:t>END OF SECTION</w:t>
      </w:r>
    </w:p>
    <w:sectPr w:rsidR="006A732B" w:rsidRPr="00EE46EC" w:rsidSect="00F84CAA">
      <w:headerReference w:type="default" r:id="rId11"/>
      <w:footerReference w:type="default" r:id="rId12"/>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E3CBC" w14:textId="77777777" w:rsidR="000C28EB" w:rsidRDefault="000C28EB">
      <w:r>
        <w:separator/>
      </w:r>
    </w:p>
    <w:p w14:paraId="1B1CC3FA" w14:textId="77777777" w:rsidR="000C28EB" w:rsidRDefault="000C28EB"/>
  </w:endnote>
  <w:endnote w:type="continuationSeparator" w:id="0">
    <w:p w14:paraId="73BA3404" w14:textId="77777777" w:rsidR="000C28EB" w:rsidRDefault="000C28EB">
      <w:r>
        <w:continuationSeparator/>
      </w:r>
    </w:p>
    <w:p w14:paraId="496A77F6" w14:textId="77777777" w:rsidR="000C28EB" w:rsidRDefault="000C28EB"/>
  </w:endnote>
  <w:endnote w:type="continuationNotice" w:id="1">
    <w:p w14:paraId="64A9ADF5" w14:textId="77777777" w:rsidR="000C28EB" w:rsidRDefault="000C28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F67C8" w14:textId="2DCB04E6" w:rsidR="001B22EE" w:rsidRDefault="001B22EE" w:rsidP="008A1783">
    <w:pPr>
      <w:tabs>
        <w:tab w:val="center" w:pos="4230"/>
        <w:tab w:val="right" w:pos="9350"/>
      </w:tabs>
      <w:spacing w:before="240"/>
      <w:contextualSpacing/>
      <w:jc w:val="right"/>
      <w:rPr>
        <w:sz w:val="20"/>
      </w:rPr>
    </w:pPr>
    <w:r>
      <w:rPr>
        <w:sz w:val="20"/>
      </w:rPr>
      <w:t>SUPPLEMENTAL STANDARDS</w:t>
    </w:r>
    <w:r w:rsidR="006A732B">
      <w:rPr>
        <w:sz w:val="20"/>
      </w:rPr>
      <w:tab/>
    </w:r>
    <w:r>
      <w:rPr>
        <w:sz w:val="20"/>
      </w:rPr>
      <w:tab/>
    </w:r>
    <w:r w:rsidR="006A732B">
      <w:rPr>
        <w:sz w:val="20"/>
      </w:rPr>
      <w:t>SEISMIC RESTRAINT FOR ELECTRICAL EQUIPMENT</w:t>
    </w:r>
  </w:p>
  <w:p w14:paraId="14AF67C9" w14:textId="20F75E2A" w:rsidR="001B22EE" w:rsidRDefault="00830195" w:rsidP="00034CF2">
    <w:pPr>
      <w:tabs>
        <w:tab w:val="center" w:pos="4680"/>
        <w:tab w:val="right" w:pos="9350"/>
      </w:tabs>
      <w:spacing w:before="240"/>
      <w:contextualSpacing/>
      <w:rPr>
        <w:sz w:val="20"/>
      </w:rPr>
    </w:pPr>
    <w:r>
      <w:rPr>
        <w:sz w:val="20"/>
      </w:rPr>
      <w:t>EVMWD 2023</w:t>
    </w:r>
    <w:r w:rsidR="001B22EE">
      <w:rPr>
        <w:sz w:val="20"/>
      </w:rPr>
      <w:tab/>
    </w:r>
    <w:r w:rsidR="001B22EE">
      <w:rPr>
        <w:sz w:val="20"/>
      </w:rPr>
      <w:tab/>
    </w:r>
    <w:r w:rsidR="001B22EE" w:rsidRPr="001B2FC3">
      <w:rPr>
        <w:sz w:val="20"/>
      </w:rPr>
      <w:t>1601</w:t>
    </w:r>
    <w:r w:rsidR="006A732B">
      <w:rPr>
        <w:sz w:val="20"/>
      </w:rPr>
      <w:t>2</w:t>
    </w:r>
    <w:r w:rsidR="001B22EE" w:rsidRPr="001B2FC3">
      <w:rPr>
        <w:sz w:val="20"/>
      </w:rPr>
      <w:t xml:space="preserve"> </w:t>
    </w:r>
    <w:r w:rsidR="001B22EE">
      <w:rPr>
        <w:sz w:val="20"/>
      </w:rPr>
      <w:t xml:space="preserve">- </w:t>
    </w:r>
    <w:r w:rsidR="00BA3A0A" w:rsidRPr="00034CF2">
      <w:rPr>
        <w:sz w:val="20"/>
      </w:rPr>
      <w:fldChar w:fldCharType="begin"/>
    </w:r>
    <w:r w:rsidR="001B22EE" w:rsidRPr="00034CF2">
      <w:rPr>
        <w:sz w:val="20"/>
      </w:rPr>
      <w:instrText xml:space="preserve"> PAGE   \* MERGEFORMAT </w:instrText>
    </w:r>
    <w:r w:rsidR="00BA3A0A" w:rsidRPr="00034CF2">
      <w:rPr>
        <w:sz w:val="20"/>
      </w:rPr>
      <w:fldChar w:fldCharType="separate"/>
    </w:r>
    <w:r w:rsidR="006C18D5">
      <w:rPr>
        <w:noProof/>
        <w:sz w:val="20"/>
      </w:rPr>
      <w:t>1</w:t>
    </w:r>
    <w:r w:rsidR="00BA3A0A"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1931C" w14:textId="77777777" w:rsidR="000C28EB" w:rsidRDefault="000C28EB">
      <w:r>
        <w:separator/>
      </w:r>
    </w:p>
    <w:p w14:paraId="25557EA0" w14:textId="77777777" w:rsidR="000C28EB" w:rsidRDefault="000C28EB"/>
  </w:footnote>
  <w:footnote w:type="continuationSeparator" w:id="0">
    <w:p w14:paraId="5EB42E48" w14:textId="77777777" w:rsidR="000C28EB" w:rsidRDefault="000C28EB">
      <w:r>
        <w:continuationSeparator/>
      </w:r>
    </w:p>
    <w:p w14:paraId="41606216" w14:textId="77777777" w:rsidR="000C28EB" w:rsidRDefault="000C28EB"/>
  </w:footnote>
  <w:footnote w:type="continuationNotice" w:id="1">
    <w:p w14:paraId="72E22547" w14:textId="77777777" w:rsidR="000C28EB" w:rsidRDefault="000C28E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F67C6" w14:textId="73F927E9" w:rsidR="00334C52" w:rsidRDefault="00334C52" w:rsidP="006C18D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584A8802"/>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 w15:restartNumberingAfterBreak="0">
    <w:nsid w:val="5F7D14B7"/>
    <w:multiLevelType w:val="hybridMultilevel"/>
    <w:tmpl w:val="42AC2410"/>
    <w:lvl w:ilvl="0" w:tplc="FD2E623E">
      <w:start w:val="1"/>
      <w:numFmt w:val="upperLetter"/>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7E6650E4"/>
    <w:multiLevelType w:val="hybridMultilevel"/>
    <w:tmpl w:val="B3D0C604"/>
    <w:lvl w:ilvl="0" w:tplc="F5D6B280">
      <w:start w:val="1"/>
      <w:numFmt w:val="decimal"/>
      <w:lvlText w:val="%1."/>
      <w:lvlJc w:val="righ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16cid:durableId="656960441">
    <w:abstractNumId w:val="0"/>
  </w:num>
  <w:num w:numId="2" w16cid:durableId="724833769">
    <w:abstractNumId w:val="0"/>
  </w:num>
  <w:num w:numId="3" w16cid:durableId="2030174947">
    <w:abstractNumId w:val="1"/>
  </w:num>
  <w:num w:numId="4" w16cid:durableId="786850384">
    <w:abstractNumId w:val="2"/>
  </w:num>
  <w:num w:numId="5" w16cid:durableId="2065830621">
    <w:abstractNumId w:val="4"/>
  </w:num>
  <w:num w:numId="6" w16cid:durableId="1086538413">
    <w:abstractNumId w:val="3"/>
  </w:num>
  <w:num w:numId="7" w16cid:durableId="823203030">
    <w:abstractNumId w:val="3"/>
    <w:lvlOverride w:ilvl="0">
      <w:startOverride w:val="1"/>
    </w:lvlOverride>
  </w:num>
  <w:num w:numId="8" w16cid:durableId="1160384504">
    <w:abstractNumId w:val="3"/>
    <w:lvlOverride w:ilvl="0">
      <w:startOverride w:val="1"/>
    </w:lvlOverride>
  </w:num>
  <w:num w:numId="9" w16cid:durableId="72095516">
    <w:abstractNumId w:val="3"/>
    <w:lvlOverride w:ilvl="0">
      <w:startOverride w:val="1"/>
    </w:lvlOverride>
  </w:num>
  <w:num w:numId="10" w16cid:durableId="954604479">
    <w:abstractNumId w:val="3"/>
    <w:lvlOverride w:ilvl="0">
      <w:startOverride w:val="1"/>
    </w:lvlOverride>
  </w:num>
  <w:num w:numId="11" w16cid:durableId="2078017066">
    <w:abstractNumId w:val="3"/>
    <w:lvlOverride w:ilvl="0">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5DF3"/>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3740"/>
    <w:rsid w:val="0008522C"/>
    <w:rsid w:val="000854E7"/>
    <w:rsid w:val="00085EAC"/>
    <w:rsid w:val="00085EF9"/>
    <w:rsid w:val="000A1367"/>
    <w:rsid w:val="000A4A93"/>
    <w:rsid w:val="000B6DB1"/>
    <w:rsid w:val="000C009F"/>
    <w:rsid w:val="000C28EB"/>
    <w:rsid w:val="000C6704"/>
    <w:rsid w:val="000C738D"/>
    <w:rsid w:val="000D6937"/>
    <w:rsid w:val="000D77AF"/>
    <w:rsid w:val="000D7D33"/>
    <w:rsid w:val="000E47CC"/>
    <w:rsid w:val="00101F5E"/>
    <w:rsid w:val="001021C4"/>
    <w:rsid w:val="00103D29"/>
    <w:rsid w:val="001121D6"/>
    <w:rsid w:val="0011320A"/>
    <w:rsid w:val="001163A4"/>
    <w:rsid w:val="00120C06"/>
    <w:rsid w:val="00120ED7"/>
    <w:rsid w:val="001233A0"/>
    <w:rsid w:val="0012508E"/>
    <w:rsid w:val="00130EE5"/>
    <w:rsid w:val="001334E6"/>
    <w:rsid w:val="00136B00"/>
    <w:rsid w:val="00136F09"/>
    <w:rsid w:val="00140AF9"/>
    <w:rsid w:val="0014355E"/>
    <w:rsid w:val="00146822"/>
    <w:rsid w:val="00152500"/>
    <w:rsid w:val="00153065"/>
    <w:rsid w:val="0017455D"/>
    <w:rsid w:val="00176B0F"/>
    <w:rsid w:val="00180D25"/>
    <w:rsid w:val="00181B69"/>
    <w:rsid w:val="001827BF"/>
    <w:rsid w:val="001866AC"/>
    <w:rsid w:val="00186A82"/>
    <w:rsid w:val="00190292"/>
    <w:rsid w:val="00195241"/>
    <w:rsid w:val="001A1796"/>
    <w:rsid w:val="001B0CEF"/>
    <w:rsid w:val="001B22EE"/>
    <w:rsid w:val="001B2FC3"/>
    <w:rsid w:val="001B6920"/>
    <w:rsid w:val="001B6CB0"/>
    <w:rsid w:val="001C276A"/>
    <w:rsid w:val="001C3D8B"/>
    <w:rsid w:val="001D3E15"/>
    <w:rsid w:val="001E36DE"/>
    <w:rsid w:val="001E7E98"/>
    <w:rsid w:val="001F4034"/>
    <w:rsid w:val="00213F95"/>
    <w:rsid w:val="00217710"/>
    <w:rsid w:val="0023129A"/>
    <w:rsid w:val="00233DDA"/>
    <w:rsid w:val="00243A1D"/>
    <w:rsid w:val="002474E7"/>
    <w:rsid w:val="00254C98"/>
    <w:rsid w:val="00255108"/>
    <w:rsid w:val="0025627D"/>
    <w:rsid w:val="002618A4"/>
    <w:rsid w:val="0026434B"/>
    <w:rsid w:val="00266146"/>
    <w:rsid w:val="00266CAE"/>
    <w:rsid w:val="0026700B"/>
    <w:rsid w:val="002729D3"/>
    <w:rsid w:val="00272D1B"/>
    <w:rsid w:val="00281C1F"/>
    <w:rsid w:val="00283F71"/>
    <w:rsid w:val="00293881"/>
    <w:rsid w:val="002A2791"/>
    <w:rsid w:val="002A6DD8"/>
    <w:rsid w:val="002B62A8"/>
    <w:rsid w:val="002B6E40"/>
    <w:rsid w:val="002B6ED6"/>
    <w:rsid w:val="002B7B13"/>
    <w:rsid w:val="002D173F"/>
    <w:rsid w:val="002D1EB7"/>
    <w:rsid w:val="002D3CF8"/>
    <w:rsid w:val="002D5B57"/>
    <w:rsid w:val="002E2A84"/>
    <w:rsid w:val="002F1362"/>
    <w:rsid w:val="002F25D2"/>
    <w:rsid w:val="002F4E3C"/>
    <w:rsid w:val="002F5B70"/>
    <w:rsid w:val="002F5DEC"/>
    <w:rsid w:val="00304455"/>
    <w:rsid w:val="00307E37"/>
    <w:rsid w:val="00311D7F"/>
    <w:rsid w:val="00313BC5"/>
    <w:rsid w:val="00324108"/>
    <w:rsid w:val="00334C52"/>
    <w:rsid w:val="003410D1"/>
    <w:rsid w:val="0034507A"/>
    <w:rsid w:val="0035007E"/>
    <w:rsid w:val="003600B4"/>
    <w:rsid w:val="0036019F"/>
    <w:rsid w:val="0036497F"/>
    <w:rsid w:val="0036753B"/>
    <w:rsid w:val="00375CDC"/>
    <w:rsid w:val="0038023C"/>
    <w:rsid w:val="00382F3D"/>
    <w:rsid w:val="00397D11"/>
    <w:rsid w:val="00397D92"/>
    <w:rsid w:val="003A0BE5"/>
    <w:rsid w:val="003A29AE"/>
    <w:rsid w:val="003A7B69"/>
    <w:rsid w:val="003B09D3"/>
    <w:rsid w:val="003B3B6E"/>
    <w:rsid w:val="003B4A2C"/>
    <w:rsid w:val="003B795F"/>
    <w:rsid w:val="003C1ADB"/>
    <w:rsid w:val="003C1CE4"/>
    <w:rsid w:val="003C46C4"/>
    <w:rsid w:val="003C61E4"/>
    <w:rsid w:val="003D554E"/>
    <w:rsid w:val="003E002B"/>
    <w:rsid w:val="003E3632"/>
    <w:rsid w:val="003F1945"/>
    <w:rsid w:val="00402E7C"/>
    <w:rsid w:val="0041171F"/>
    <w:rsid w:val="0041450A"/>
    <w:rsid w:val="00416BA5"/>
    <w:rsid w:val="00421FBB"/>
    <w:rsid w:val="0042678A"/>
    <w:rsid w:val="00447132"/>
    <w:rsid w:val="004477A7"/>
    <w:rsid w:val="0046548A"/>
    <w:rsid w:val="00471D94"/>
    <w:rsid w:val="0048080E"/>
    <w:rsid w:val="0048288B"/>
    <w:rsid w:val="00490EC2"/>
    <w:rsid w:val="004911B3"/>
    <w:rsid w:val="004933BB"/>
    <w:rsid w:val="004A3308"/>
    <w:rsid w:val="004A5E38"/>
    <w:rsid w:val="004B01E4"/>
    <w:rsid w:val="004B642A"/>
    <w:rsid w:val="004C0C3B"/>
    <w:rsid w:val="004C0F0C"/>
    <w:rsid w:val="004D0948"/>
    <w:rsid w:val="004D2963"/>
    <w:rsid w:val="004D5623"/>
    <w:rsid w:val="004E6B27"/>
    <w:rsid w:val="004F3F31"/>
    <w:rsid w:val="00507E86"/>
    <w:rsid w:val="00515CB0"/>
    <w:rsid w:val="0052446D"/>
    <w:rsid w:val="00524E8E"/>
    <w:rsid w:val="00531326"/>
    <w:rsid w:val="00531CE9"/>
    <w:rsid w:val="00536620"/>
    <w:rsid w:val="00541063"/>
    <w:rsid w:val="005437D4"/>
    <w:rsid w:val="0054448B"/>
    <w:rsid w:val="00545675"/>
    <w:rsid w:val="00546ADE"/>
    <w:rsid w:val="005478A1"/>
    <w:rsid w:val="00553120"/>
    <w:rsid w:val="005612F3"/>
    <w:rsid w:val="00563686"/>
    <w:rsid w:val="00566649"/>
    <w:rsid w:val="00572EEA"/>
    <w:rsid w:val="00573F05"/>
    <w:rsid w:val="0057622B"/>
    <w:rsid w:val="00591A2C"/>
    <w:rsid w:val="005972E4"/>
    <w:rsid w:val="005A0FA6"/>
    <w:rsid w:val="005A48AD"/>
    <w:rsid w:val="005A7F48"/>
    <w:rsid w:val="005C0A07"/>
    <w:rsid w:val="005C267F"/>
    <w:rsid w:val="005C33B5"/>
    <w:rsid w:val="005C672F"/>
    <w:rsid w:val="005C6CD3"/>
    <w:rsid w:val="005D47E4"/>
    <w:rsid w:val="005E3F46"/>
    <w:rsid w:val="005E53D1"/>
    <w:rsid w:val="005E53DE"/>
    <w:rsid w:val="005E7AC7"/>
    <w:rsid w:val="005F7A04"/>
    <w:rsid w:val="0060188A"/>
    <w:rsid w:val="006053E5"/>
    <w:rsid w:val="00605AB8"/>
    <w:rsid w:val="00620A7B"/>
    <w:rsid w:val="006211BB"/>
    <w:rsid w:val="00625DF6"/>
    <w:rsid w:val="00626E16"/>
    <w:rsid w:val="00633F2A"/>
    <w:rsid w:val="00641D4D"/>
    <w:rsid w:val="006436BC"/>
    <w:rsid w:val="006518BB"/>
    <w:rsid w:val="00665F5F"/>
    <w:rsid w:val="0066693F"/>
    <w:rsid w:val="006725C7"/>
    <w:rsid w:val="006809B1"/>
    <w:rsid w:val="006866BE"/>
    <w:rsid w:val="0069091F"/>
    <w:rsid w:val="006944D1"/>
    <w:rsid w:val="006A1C5A"/>
    <w:rsid w:val="006A732B"/>
    <w:rsid w:val="006A7F42"/>
    <w:rsid w:val="006B24E0"/>
    <w:rsid w:val="006B382F"/>
    <w:rsid w:val="006C1306"/>
    <w:rsid w:val="006C18D5"/>
    <w:rsid w:val="006C4B1A"/>
    <w:rsid w:val="006D3883"/>
    <w:rsid w:val="006D63B4"/>
    <w:rsid w:val="006E08E5"/>
    <w:rsid w:val="006E3D29"/>
    <w:rsid w:val="006E3D92"/>
    <w:rsid w:val="006E6433"/>
    <w:rsid w:val="006F4D13"/>
    <w:rsid w:val="00700B8C"/>
    <w:rsid w:val="007021DF"/>
    <w:rsid w:val="0070257F"/>
    <w:rsid w:val="00711D2A"/>
    <w:rsid w:val="007247F6"/>
    <w:rsid w:val="00725697"/>
    <w:rsid w:val="00727E01"/>
    <w:rsid w:val="00731092"/>
    <w:rsid w:val="007470C6"/>
    <w:rsid w:val="00755559"/>
    <w:rsid w:val="00761E8E"/>
    <w:rsid w:val="007649C7"/>
    <w:rsid w:val="00770928"/>
    <w:rsid w:val="00777EE1"/>
    <w:rsid w:val="00786EEB"/>
    <w:rsid w:val="007936AD"/>
    <w:rsid w:val="007C2FA1"/>
    <w:rsid w:val="007C66D8"/>
    <w:rsid w:val="007D00DD"/>
    <w:rsid w:val="007D1292"/>
    <w:rsid w:val="007D6BB2"/>
    <w:rsid w:val="007E18B0"/>
    <w:rsid w:val="007E2C57"/>
    <w:rsid w:val="007E77A9"/>
    <w:rsid w:val="007F0A1A"/>
    <w:rsid w:val="007F1B1F"/>
    <w:rsid w:val="007F2B4C"/>
    <w:rsid w:val="007F5F86"/>
    <w:rsid w:val="007F62AE"/>
    <w:rsid w:val="00800E91"/>
    <w:rsid w:val="00806B5B"/>
    <w:rsid w:val="008154D5"/>
    <w:rsid w:val="00821A8D"/>
    <w:rsid w:val="00830195"/>
    <w:rsid w:val="00835A4D"/>
    <w:rsid w:val="00837486"/>
    <w:rsid w:val="0084012C"/>
    <w:rsid w:val="00845294"/>
    <w:rsid w:val="008524AE"/>
    <w:rsid w:val="0085722A"/>
    <w:rsid w:val="00857B4A"/>
    <w:rsid w:val="00867535"/>
    <w:rsid w:val="00871131"/>
    <w:rsid w:val="008754BC"/>
    <w:rsid w:val="00875E20"/>
    <w:rsid w:val="00881E58"/>
    <w:rsid w:val="0088530D"/>
    <w:rsid w:val="00885E65"/>
    <w:rsid w:val="00891D00"/>
    <w:rsid w:val="00893662"/>
    <w:rsid w:val="00894703"/>
    <w:rsid w:val="00897508"/>
    <w:rsid w:val="008A1783"/>
    <w:rsid w:val="008A257C"/>
    <w:rsid w:val="008A4AB6"/>
    <w:rsid w:val="008B1EAA"/>
    <w:rsid w:val="008B62F9"/>
    <w:rsid w:val="008C210B"/>
    <w:rsid w:val="008C5F59"/>
    <w:rsid w:val="008D1C87"/>
    <w:rsid w:val="008D27F3"/>
    <w:rsid w:val="008D282A"/>
    <w:rsid w:val="008D6B71"/>
    <w:rsid w:val="008E68A7"/>
    <w:rsid w:val="008F0A78"/>
    <w:rsid w:val="008F393C"/>
    <w:rsid w:val="0090168D"/>
    <w:rsid w:val="00911013"/>
    <w:rsid w:val="00911BC4"/>
    <w:rsid w:val="00917DCE"/>
    <w:rsid w:val="00921EAB"/>
    <w:rsid w:val="00922936"/>
    <w:rsid w:val="00926CFD"/>
    <w:rsid w:val="0093646B"/>
    <w:rsid w:val="0094214D"/>
    <w:rsid w:val="00944A58"/>
    <w:rsid w:val="00953AEC"/>
    <w:rsid w:val="00957089"/>
    <w:rsid w:val="0097343A"/>
    <w:rsid w:val="00974442"/>
    <w:rsid w:val="0097712F"/>
    <w:rsid w:val="00980FBD"/>
    <w:rsid w:val="00983179"/>
    <w:rsid w:val="00984A8F"/>
    <w:rsid w:val="009920A3"/>
    <w:rsid w:val="009A425B"/>
    <w:rsid w:val="009A5D97"/>
    <w:rsid w:val="009A746E"/>
    <w:rsid w:val="009B0662"/>
    <w:rsid w:val="009B0982"/>
    <w:rsid w:val="009B1193"/>
    <w:rsid w:val="009B1AF7"/>
    <w:rsid w:val="009B30EA"/>
    <w:rsid w:val="009D37BA"/>
    <w:rsid w:val="009D4D6E"/>
    <w:rsid w:val="009F12BD"/>
    <w:rsid w:val="009F5B6E"/>
    <w:rsid w:val="009F62F9"/>
    <w:rsid w:val="00A00FA5"/>
    <w:rsid w:val="00A015BA"/>
    <w:rsid w:val="00A10ADD"/>
    <w:rsid w:val="00A11B7B"/>
    <w:rsid w:val="00A23A23"/>
    <w:rsid w:val="00A27D56"/>
    <w:rsid w:val="00A33090"/>
    <w:rsid w:val="00A36888"/>
    <w:rsid w:val="00A37B43"/>
    <w:rsid w:val="00A42A14"/>
    <w:rsid w:val="00A539A2"/>
    <w:rsid w:val="00A5534E"/>
    <w:rsid w:val="00A55CC0"/>
    <w:rsid w:val="00A5710A"/>
    <w:rsid w:val="00A614D1"/>
    <w:rsid w:val="00A65DB4"/>
    <w:rsid w:val="00A72EE0"/>
    <w:rsid w:val="00A77D6C"/>
    <w:rsid w:val="00A806B8"/>
    <w:rsid w:val="00A826A7"/>
    <w:rsid w:val="00A85BD6"/>
    <w:rsid w:val="00A87C7D"/>
    <w:rsid w:val="00A9396B"/>
    <w:rsid w:val="00A95FBE"/>
    <w:rsid w:val="00A975ED"/>
    <w:rsid w:val="00AB2832"/>
    <w:rsid w:val="00AC4B1B"/>
    <w:rsid w:val="00AD1EA5"/>
    <w:rsid w:val="00AD61C5"/>
    <w:rsid w:val="00AE3C38"/>
    <w:rsid w:val="00AF2CFF"/>
    <w:rsid w:val="00AF456C"/>
    <w:rsid w:val="00AF56F5"/>
    <w:rsid w:val="00AF60EF"/>
    <w:rsid w:val="00AF6EF9"/>
    <w:rsid w:val="00B02C02"/>
    <w:rsid w:val="00B1670A"/>
    <w:rsid w:val="00B23225"/>
    <w:rsid w:val="00B23800"/>
    <w:rsid w:val="00B27BED"/>
    <w:rsid w:val="00B353C2"/>
    <w:rsid w:val="00B37475"/>
    <w:rsid w:val="00B37B6E"/>
    <w:rsid w:val="00B45CA8"/>
    <w:rsid w:val="00B5110A"/>
    <w:rsid w:val="00B52F68"/>
    <w:rsid w:val="00B62FF9"/>
    <w:rsid w:val="00B63453"/>
    <w:rsid w:val="00B8215B"/>
    <w:rsid w:val="00B86788"/>
    <w:rsid w:val="00BA022E"/>
    <w:rsid w:val="00BA2FD9"/>
    <w:rsid w:val="00BA3A0A"/>
    <w:rsid w:val="00BC1281"/>
    <w:rsid w:val="00BD0CE9"/>
    <w:rsid w:val="00BD440C"/>
    <w:rsid w:val="00BD66B4"/>
    <w:rsid w:val="00BE7385"/>
    <w:rsid w:val="00BF68DC"/>
    <w:rsid w:val="00C039F7"/>
    <w:rsid w:val="00C106F0"/>
    <w:rsid w:val="00C1190E"/>
    <w:rsid w:val="00C14804"/>
    <w:rsid w:val="00C23C96"/>
    <w:rsid w:val="00C25623"/>
    <w:rsid w:val="00C25CDA"/>
    <w:rsid w:val="00C26600"/>
    <w:rsid w:val="00C325B4"/>
    <w:rsid w:val="00C32FDF"/>
    <w:rsid w:val="00C378C1"/>
    <w:rsid w:val="00C41BB2"/>
    <w:rsid w:val="00C45F56"/>
    <w:rsid w:val="00C53900"/>
    <w:rsid w:val="00C544CC"/>
    <w:rsid w:val="00C61607"/>
    <w:rsid w:val="00C65CBB"/>
    <w:rsid w:val="00C7403D"/>
    <w:rsid w:val="00C870AF"/>
    <w:rsid w:val="00C93CC8"/>
    <w:rsid w:val="00C94B2C"/>
    <w:rsid w:val="00CA3514"/>
    <w:rsid w:val="00CA5911"/>
    <w:rsid w:val="00CA75FE"/>
    <w:rsid w:val="00CB23C8"/>
    <w:rsid w:val="00CC7BCD"/>
    <w:rsid w:val="00CC7DAD"/>
    <w:rsid w:val="00CD27A1"/>
    <w:rsid w:val="00CD65DD"/>
    <w:rsid w:val="00CD6629"/>
    <w:rsid w:val="00CD6668"/>
    <w:rsid w:val="00CE675F"/>
    <w:rsid w:val="00CF4DE5"/>
    <w:rsid w:val="00CF7C8A"/>
    <w:rsid w:val="00D15E24"/>
    <w:rsid w:val="00D20034"/>
    <w:rsid w:val="00D226A4"/>
    <w:rsid w:val="00D22D1E"/>
    <w:rsid w:val="00D23129"/>
    <w:rsid w:val="00D2344C"/>
    <w:rsid w:val="00D31260"/>
    <w:rsid w:val="00D331FC"/>
    <w:rsid w:val="00D4213F"/>
    <w:rsid w:val="00D51777"/>
    <w:rsid w:val="00D57AFC"/>
    <w:rsid w:val="00D63015"/>
    <w:rsid w:val="00D63E60"/>
    <w:rsid w:val="00D63F5D"/>
    <w:rsid w:val="00D72863"/>
    <w:rsid w:val="00D828AC"/>
    <w:rsid w:val="00D82D36"/>
    <w:rsid w:val="00D94CC1"/>
    <w:rsid w:val="00D9549A"/>
    <w:rsid w:val="00D95EDF"/>
    <w:rsid w:val="00D9606D"/>
    <w:rsid w:val="00D97A24"/>
    <w:rsid w:val="00DA1C13"/>
    <w:rsid w:val="00DA5F9A"/>
    <w:rsid w:val="00DA6186"/>
    <w:rsid w:val="00DB0614"/>
    <w:rsid w:val="00DB0C10"/>
    <w:rsid w:val="00DB2611"/>
    <w:rsid w:val="00DB3D4C"/>
    <w:rsid w:val="00DB43EF"/>
    <w:rsid w:val="00DB5838"/>
    <w:rsid w:val="00DD4859"/>
    <w:rsid w:val="00DD5441"/>
    <w:rsid w:val="00DD5507"/>
    <w:rsid w:val="00DE0CD2"/>
    <w:rsid w:val="00DE2AD3"/>
    <w:rsid w:val="00DE7B3F"/>
    <w:rsid w:val="00DF30AD"/>
    <w:rsid w:val="00DF3183"/>
    <w:rsid w:val="00DF7D9F"/>
    <w:rsid w:val="00E008D2"/>
    <w:rsid w:val="00E02BE7"/>
    <w:rsid w:val="00E06EFD"/>
    <w:rsid w:val="00E13D83"/>
    <w:rsid w:val="00E1646E"/>
    <w:rsid w:val="00E16DBD"/>
    <w:rsid w:val="00E210B4"/>
    <w:rsid w:val="00E232E4"/>
    <w:rsid w:val="00E24830"/>
    <w:rsid w:val="00E2669E"/>
    <w:rsid w:val="00E40A7F"/>
    <w:rsid w:val="00E4291F"/>
    <w:rsid w:val="00E4594F"/>
    <w:rsid w:val="00E502CA"/>
    <w:rsid w:val="00E543CC"/>
    <w:rsid w:val="00E54A6A"/>
    <w:rsid w:val="00E573BB"/>
    <w:rsid w:val="00E5768C"/>
    <w:rsid w:val="00E67CB8"/>
    <w:rsid w:val="00E70AAB"/>
    <w:rsid w:val="00E7175C"/>
    <w:rsid w:val="00E80362"/>
    <w:rsid w:val="00EA6EAC"/>
    <w:rsid w:val="00EB4D0E"/>
    <w:rsid w:val="00EB6A20"/>
    <w:rsid w:val="00EC34A8"/>
    <w:rsid w:val="00EC6B4D"/>
    <w:rsid w:val="00ED6C0F"/>
    <w:rsid w:val="00EE3073"/>
    <w:rsid w:val="00F00A57"/>
    <w:rsid w:val="00F02124"/>
    <w:rsid w:val="00F0595F"/>
    <w:rsid w:val="00F059DC"/>
    <w:rsid w:val="00F06CEE"/>
    <w:rsid w:val="00F06DA6"/>
    <w:rsid w:val="00F1069A"/>
    <w:rsid w:val="00F116A5"/>
    <w:rsid w:val="00F12128"/>
    <w:rsid w:val="00F12763"/>
    <w:rsid w:val="00F372FB"/>
    <w:rsid w:val="00F53288"/>
    <w:rsid w:val="00F5451F"/>
    <w:rsid w:val="00F60DD3"/>
    <w:rsid w:val="00F63FA8"/>
    <w:rsid w:val="00F64992"/>
    <w:rsid w:val="00F7004E"/>
    <w:rsid w:val="00F707AC"/>
    <w:rsid w:val="00F7309A"/>
    <w:rsid w:val="00F819DF"/>
    <w:rsid w:val="00F839B7"/>
    <w:rsid w:val="00F83A33"/>
    <w:rsid w:val="00F84CAA"/>
    <w:rsid w:val="00F85618"/>
    <w:rsid w:val="00F875A9"/>
    <w:rsid w:val="00FB60EC"/>
    <w:rsid w:val="00FC06A2"/>
    <w:rsid w:val="00FC34AB"/>
    <w:rsid w:val="00FF226C"/>
    <w:rsid w:val="00FF3A5D"/>
    <w:rsid w:val="00FF69D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AF6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E67CB8"/>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6A732B"/>
    <w:pPr>
      <w:numPr>
        <w:ilvl w:val="2"/>
        <w:numId w:val="2"/>
      </w:numPr>
      <w:spacing w:before="240"/>
      <w:ind w:left="1440"/>
      <w:outlineLvl w:val="2"/>
    </w:pPr>
  </w:style>
  <w:style w:type="paragraph" w:styleId="Heading4">
    <w:name w:val="heading 4"/>
    <w:aliases w:val="Heading 4-Dudek"/>
    <w:basedOn w:val="Normal"/>
    <w:link w:val="Heading4Char"/>
    <w:autoRedefine/>
    <w:qFormat/>
    <w:rsid w:val="00034CF2"/>
    <w:pPr>
      <w:numPr>
        <w:ilvl w:val="3"/>
        <w:numId w:val="1"/>
      </w:numPr>
      <w:spacing w:before="120"/>
      <w:ind w:left="2160"/>
      <w:outlineLvl w:val="3"/>
    </w:pPr>
  </w:style>
  <w:style w:type="paragraph" w:styleId="Heading5">
    <w:name w:val="heading 5"/>
    <w:aliases w:val="Heading 5-Dudek"/>
    <w:basedOn w:val="Normal"/>
    <w:link w:val="Heading5Char"/>
    <w:autoRedefine/>
    <w:qFormat/>
    <w:rsid w:val="00034CF2"/>
    <w:pPr>
      <w:numPr>
        <w:ilvl w:val="4"/>
        <w:numId w:val="2"/>
      </w:numPr>
      <w:spacing w:before="12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E67CB8"/>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6A732B"/>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034CF2"/>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B8215B"/>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B8215B"/>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customStyle="1" w:styleId="Std">
    <w:name w:val="Std"/>
    <w:basedOn w:val="Normal"/>
    <w:rsid w:val="001B2FC3"/>
    <w:pPr>
      <w:spacing w:before="24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352619">
      <w:bodyDiv w:val="1"/>
      <w:marLeft w:val="0"/>
      <w:marRight w:val="0"/>
      <w:marTop w:val="0"/>
      <w:marBottom w:val="0"/>
      <w:divBdr>
        <w:top w:val="none" w:sz="0" w:space="0" w:color="auto"/>
        <w:left w:val="none" w:sz="0" w:space="0" w:color="auto"/>
        <w:bottom w:val="none" w:sz="0" w:space="0" w:color="auto"/>
        <w:right w:val="none" w:sz="0" w:space="0" w:color="auto"/>
      </w:divBdr>
    </w:div>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658000172">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F33B75-07E1-4CC0-832F-827810BA82EE}">
  <ds:schemaRefs>
    <ds:schemaRef ds:uri="http://schemas.openxmlformats.org/officeDocument/2006/bibliography"/>
  </ds:schemaRefs>
</ds:datastoreItem>
</file>

<file path=customXml/itemProps2.xml><?xml version="1.0" encoding="utf-8"?>
<ds:datastoreItem xmlns:ds="http://schemas.openxmlformats.org/officeDocument/2006/customXml" ds:itemID="{46807493-8FDC-4E7D-BAF6-A5EB30224001}">
  <ds:schemaRefs>
    <ds:schemaRef ds:uri="http://schemas.microsoft.com/sharepoint/v3/contenttype/forms"/>
  </ds:schemaRefs>
</ds:datastoreItem>
</file>

<file path=customXml/itemProps3.xml><?xml version="1.0" encoding="utf-8"?>
<ds:datastoreItem xmlns:ds="http://schemas.openxmlformats.org/officeDocument/2006/customXml" ds:itemID="{3370A3FE-F6EC-4FE3-9E43-1315EFE7A66F}">
  <ds:schemaRefs>
    <ds:schemaRef ds:uri="http://schemas.microsoft.com/office/2006/metadata/properties"/>
    <ds:schemaRef ds:uri="http://schemas.microsoft.com/office/infopath/2007/PartnerControls"/>
    <ds:schemaRef ds:uri="http://schemas.microsoft.com/sharepoint/v3"/>
    <ds:schemaRef ds:uri="9f981571-371a-4cc4-9a57-b0ed5c3d236c"/>
    <ds:schemaRef ds:uri="b7ccdeef-2717-48db-a929-b06b8b1a3c3e"/>
  </ds:schemaRefs>
</ds:datastoreItem>
</file>

<file path=customXml/itemProps4.xml><?xml version="1.0" encoding="utf-8"?>
<ds:datastoreItem xmlns:ds="http://schemas.openxmlformats.org/officeDocument/2006/customXml" ds:itemID="{1D6C78AF-7549-410C-B240-65F3E4BB20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413</Words>
  <Characters>2360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2021-12-30T18:39:00Z</dcterms:created>
  <dcterms:modified xsi:type="dcterms:W3CDTF">2023-07-03T16:12:00Z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