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1AE2F" w14:textId="77777777" w:rsidR="007252AD" w:rsidRPr="00A80236" w:rsidRDefault="007252AD" w:rsidP="007252AD">
      <w:pPr>
        <w:pStyle w:val="SpecTOCDIVISION"/>
        <w:rPr>
          <w:sz w:val="24"/>
          <w:szCs w:val="24"/>
        </w:rPr>
      </w:pPr>
      <w:r w:rsidRPr="00A80236">
        <w:rPr>
          <w:sz w:val="24"/>
          <w:szCs w:val="24"/>
        </w:rPr>
        <w:t>TABLE OF CONTENTS</w:t>
      </w:r>
    </w:p>
    <w:p w14:paraId="0CE72051" w14:textId="758CEB05" w:rsidR="00D83C0C" w:rsidRPr="00A80236" w:rsidRDefault="00D83C0C" w:rsidP="00E07C2C">
      <w:pPr>
        <w:pStyle w:val="SpecTOCDIVISION"/>
        <w:rPr>
          <w:sz w:val="24"/>
          <w:szCs w:val="24"/>
        </w:rPr>
      </w:pPr>
      <w:r w:rsidRPr="00A80236">
        <w:rPr>
          <w:sz w:val="24"/>
          <w:szCs w:val="24"/>
        </w:rPr>
        <w:t>DIVISION 1 – GENERAL REQUIREMENTS</w:t>
      </w:r>
    </w:p>
    <w:p w14:paraId="370E73AB" w14:textId="734F0E2C" w:rsidR="008F1A28" w:rsidRPr="00A80236" w:rsidRDefault="008F1A28" w:rsidP="001057FE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01000</w:t>
      </w:r>
      <w:r w:rsidRPr="00A80236">
        <w:rPr>
          <w:sz w:val="24"/>
          <w:szCs w:val="24"/>
        </w:rPr>
        <w:tab/>
        <w:t>General Requirements</w:t>
      </w:r>
    </w:p>
    <w:p w14:paraId="3277D5C5" w14:textId="6064849C" w:rsidR="008F1A28" w:rsidRPr="00A80236" w:rsidRDefault="008F1A28" w:rsidP="001057FE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01001</w:t>
      </w:r>
      <w:r w:rsidRPr="00A80236">
        <w:rPr>
          <w:sz w:val="24"/>
          <w:szCs w:val="24"/>
        </w:rPr>
        <w:tab/>
        <w:t>Standard Drawings, Specifications, and Approved Materials List</w:t>
      </w:r>
    </w:p>
    <w:p w14:paraId="19CF7E9F" w14:textId="3ADFB036" w:rsidR="00E87781" w:rsidRPr="00A80236" w:rsidRDefault="00632E10" w:rsidP="001057FE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010</w:t>
      </w:r>
      <w:r w:rsidR="002462B2" w:rsidRPr="00A80236">
        <w:rPr>
          <w:sz w:val="24"/>
          <w:szCs w:val="24"/>
        </w:rPr>
        <w:t>10</w:t>
      </w:r>
      <w:r w:rsidRPr="00A80236">
        <w:rPr>
          <w:sz w:val="24"/>
          <w:szCs w:val="24"/>
        </w:rPr>
        <w:tab/>
      </w:r>
      <w:r w:rsidR="005C4D66" w:rsidRPr="00A80236">
        <w:rPr>
          <w:sz w:val="24"/>
          <w:szCs w:val="24"/>
        </w:rPr>
        <w:tab/>
      </w:r>
      <w:r w:rsidRPr="00A80236">
        <w:rPr>
          <w:sz w:val="24"/>
          <w:szCs w:val="24"/>
        </w:rPr>
        <w:t>S</w:t>
      </w:r>
      <w:r w:rsidR="002462B2" w:rsidRPr="00A80236">
        <w:rPr>
          <w:sz w:val="24"/>
          <w:szCs w:val="24"/>
        </w:rPr>
        <w:t>ummary of Work</w:t>
      </w:r>
    </w:p>
    <w:p w14:paraId="3BF9BE96" w14:textId="250A8081" w:rsidR="008F1A28" w:rsidRPr="00A80236" w:rsidRDefault="008F1A28" w:rsidP="001057FE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01039</w:t>
      </w:r>
      <w:r w:rsidRPr="00A80236">
        <w:rPr>
          <w:sz w:val="24"/>
          <w:szCs w:val="24"/>
        </w:rPr>
        <w:tab/>
        <w:t>Coordination and Meetings</w:t>
      </w:r>
    </w:p>
    <w:p w14:paraId="100DEC4A" w14:textId="33412193" w:rsidR="008F1A28" w:rsidRPr="00A80236" w:rsidRDefault="008F1A28" w:rsidP="001057FE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01043</w:t>
      </w:r>
      <w:r w:rsidRPr="00A80236">
        <w:rPr>
          <w:sz w:val="24"/>
          <w:szCs w:val="24"/>
        </w:rPr>
        <w:tab/>
        <w:t>Coordination with District’s Operations</w:t>
      </w:r>
    </w:p>
    <w:p w14:paraId="7ABAAA88" w14:textId="7CAC6D94" w:rsidR="008F1A28" w:rsidRPr="00A80236" w:rsidRDefault="008F1A28" w:rsidP="008F1A2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01060</w:t>
      </w:r>
      <w:r w:rsidRPr="00A80236">
        <w:rPr>
          <w:sz w:val="24"/>
          <w:szCs w:val="24"/>
        </w:rPr>
        <w:tab/>
        <w:t>Permits and Other Regulatory Requirements</w:t>
      </w:r>
    </w:p>
    <w:p w14:paraId="5C2F0DFB" w14:textId="77D32836" w:rsidR="00632E10" w:rsidRPr="00A80236" w:rsidRDefault="00632E10" w:rsidP="001057FE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01</w:t>
      </w:r>
      <w:r w:rsidR="002462B2" w:rsidRPr="00A80236">
        <w:rPr>
          <w:sz w:val="24"/>
          <w:szCs w:val="24"/>
        </w:rPr>
        <w:t>300</w:t>
      </w:r>
      <w:r w:rsidRPr="00A80236">
        <w:rPr>
          <w:sz w:val="24"/>
          <w:szCs w:val="24"/>
        </w:rPr>
        <w:tab/>
      </w:r>
      <w:r w:rsidR="002462B2" w:rsidRPr="00A80236">
        <w:rPr>
          <w:sz w:val="24"/>
          <w:szCs w:val="24"/>
        </w:rPr>
        <w:t>Shop Drawings and Submittals</w:t>
      </w:r>
    </w:p>
    <w:p w14:paraId="7435FA8E" w14:textId="30620B70" w:rsidR="008F1A28" w:rsidRPr="00A80236" w:rsidRDefault="008F1A28" w:rsidP="001057FE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01410</w:t>
      </w:r>
      <w:r w:rsidRPr="00A80236">
        <w:rPr>
          <w:sz w:val="24"/>
          <w:szCs w:val="24"/>
        </w:rPr>
        <w:tab/>
        <w:t>Testing and Ins</w:t>
      </w:r>
      <w:r w:rsidR="0014636B" w:rsidRPr="00A80236">
        <w:rPr>
          <w:sz w:val="24"/>
          <w:szCs w:val="24"/>
        </w:rPr>
        <w:t>pection of Earth and Concrete</w:t>
      </w:r>
    </w:p>
    <w:p w14:paraId="3C5D9996" w14:textId="633EE2D6" w:rsidR="0014636B" w:rsidRPr="00A80236" w:rsidRDefault="0014636B" w:rsidP="001057FE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01570</w:t>
      </w:r>
      <w:r w:rsidRPr="00A80236">
        <w:rPr>
          <w:sz w:val="24"/>
          <w:szCs w:val="24"/>
        </w:rPr>
        <w:tab/>
        <w:t>Traffic Regulations</w:t>
      </w:r>
    </w:p>
    <w:p w14:paraId="7E910E32" w14:textId="66D46761" w:rsidR="0014636B" w:rsidRPr="00A80236" w:rsidRDefault="006960AA" w:rsidP="001057FE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01630</w:t>
      </w:r>
      <w:r w:rsidRPr="00A80236">
        <w:rPr>
          <w:sz w:val="24"/>
          <w:szCs w:val="24"/>
        </w:rPr>
        <w:tab/>
        <w:t>Product Substitution Procedure</w:t>
      </w:r>
    </w:p>
    <w:p w14:paraId="7D8ED963" w14:textId="1CA6C75F" w:rsidR="006960AA" w:rsidRPr="00A80236" w:rsidRDefault="006960AA" w:rsidP="001057FE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01783</w:t>
      </w:r>
      <w:r w:rsidRPr="00A80236">
        <w:rPr>
          <w:sz w:val="24"/>
          <w:szCs w:val="24"/>
        </w:rPr>
        <w:tab/>
        <w:t>Operating and Maintenance Data</w:t>
      </w:r>
    </w:p>
    <w:p w14:paraId="453B4507" w14:textId="1F775C49" w:rsidR="006960AA" w:rsidRPr="00A80236" w:rsidRDefault="006960AA" w:rsidP="001057FE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01810</w:t>
      </w:r>
      <w:r w:rsidRPr="00A80236">
        <w:rPr>
          <w:sz w:val="24"/>
          <w:szCs w:val="24"/>
        </w:rPr>
        <w:tab/>
        <w:t>Start</w:t>
      </w:r>
      <w:r w:rsidR="00DD4721" w:rsidRPr="00A80236">
        <w:rPr>
          <w:sz w:val="24"/>
          <w:szCs w:val="24"/>
        </w:rPr>
        <w:t xml:space="preserve">-Up, Testing, and Commissioning </w:t>
      </w:r>
    </w:p>
    <w:p w14:paraId="50E04120" w14:textId="40419DEE" w:rsidR="002462B2" w:rsidRPr="00A80236" w:rsidRDefault="002462B2" w:rsidP="002462B2">
      <w:pPr>
        <w:pStyle w:val="SpecTOCDIVISION"/>
        <w:rPr>
          <w:sz w:val="24"/>
          <w:szCs w:val="24"/>
        </w:rPr>
      </w:pPr>
      <w:r w:rsidRPr="00A80236">
        <w:rPr>
          <w:sz w:val="24"/>
          <w:szCs w:val="24"/>
        </w:rPr>
        <w:t>DIVISION 2 – SITEWORK</w:t>
      </w:r>
    </w:p>
    <w:p w14:paraId="462F4EC1" w14:textId="39D36336" w:rsidR="002462B2" w:rsidRPr="00A80236" w:rsidRDefault="008D5CE9" w:rsidP="002462B2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02130</w:t>
      </w:r>
      <w:r w:rsidRPr="00A80236">
        <w:rPr>
          <w:sz w:val="24"/>
          <w:szCs w:val="24"/>
        </w:rPr>
        <w:tab/>
        <w:t>Removal and Resurfacing of Pavement Surfaces</w:t>
      </w:r>
    </w:p>
    <w:p w14:paraId="7D91D858" w14:textId="008A0591" w:rsidR="008D5CE9" w:rsidRDefault="008D5CE9" w:rsidP="002462B2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02140</w:t>
      </w:r>
      <w:r w:rsidRPr="00A80236">
        <w:rPr>
          <w:sz w:val="24"/>
          <w:szCs w:val="24"/>
        </w:rPr>
        <w:tab/>
      </w:r>
      <w:r w:rsidR="00FF3833">
        <w:rPr>
          <w:sz w:val="24"/>
          <w:szCs w:val="24"/>
        </w:rPr>
        <w:t xml:space="preserve">Groundwater </w:t>
      </w:r>
      <w:r w:rsidRPr="00A80236">
        <w:rPr>
          <w:sz w:val="24"/>
          <w:szCs w:val="24"/>
        </w:rPr>
        <w:t>Dewatering</w:t>
      </w:r>
    </w:p>
    <w:p w14:paraId="121A7BEB" w14:textId="4549A227" w:rsidR="00FF3833" w:rsidRPr="00A80236" w:rsidRDefault="00FF3833" w:rsidP="002462B2">
      <w:pPr>
        <w:pStyle w:val="SpecTOC"/>
        <w:rPr>
          <w:sz w:val="24"/>
          <w:szCs w:val="24"/>
        </w:rPr>
      </w:pPr>
      <w:r>
        <w:rPr>
          <w:sz w:val="24"/>
          <w:szCs w:val="24"/>
        </w:rPr>
        <w:t>02145</w:t>
      </w:r>
      <w:r>
        <w:rPr>
          <w:sz w:val="24"/>
          <w:szCs w:val="24"/>
        </w:rPr>
        <w:tab/>
        <w:t>Pipeline Dewatering</w:t>
      </w:r>
    </w:p>
    <w:p w14:paraId="2F1B4145" w14:textId="1683241A" w:rsidR="008D5CE9" w:rsidRPr="00A80236" w:rsidRDefault="008D5CE9" w:rsidP="002462B2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02150</w:t>
      </w:r>
      <w:r w:rsidRPr="00A80236">
        <w:rPr>
          <w:sz w:val="24"/>
          <w:szCs w:val="24"/>
        </w:rPr>
        <w:tab/>
        <w:t>Sheeting, Shoring, and Bracing</w:t>
      </w:r>
    </w:p>
    <w:p w14:paraId="400CB28A" w14:textId="0FC12905" w:rsidR="008D5CE9" w:rsidRPr="00A80236" w:rsidRDefault="008D5CE9" w:rsidP="002462B2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02160</w:t>
      </w:r>
      <w:r w:rsidRPr="00A80236">
        <w:rPr>
          <w:sz w:val="24"/>
          <w:szCs w:val="24"/>
        </w:rPr>
        <w:tab/>
        <w:t>Excavation Support Systems</w:t>
      </w:r>
    </w:p>
    <w:p w14:paraId="004F65C9" w14:textId="1B90BD56" w:rsidR="008D5CE9" w:rsidRPr="00A80236" w:rsidRDefault="008D5CE9" w:rsidP="002462B2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02200</w:t>
      </w:r>
      <w:r w:rsidRPr="00A80236">
        <w:rPr>
          <w:sz w:val="24"/>
          <w:szCs w:val="24"/>
        </w:rPr>
        <w:tab/>
        <w:t>Earthwork</w:t>
      </w:r>
    </w:p>
    <w:p w14:paraId="1ABC5B38" w14:textId="19BFD24C" w:rsidR="008D5CE9" w:rsidRPr="00A80236" w:rsidRDefault="008D5CE9" w:rsidP="002462B2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02222</w:t>
      </w:r>
      <w:r w:rsidRPr="00A80236">
        <w:rPr>
          <w:sz w:val="24"/>
          <w:szCs w:val="24"/>
        </w:rPr>
        <w:tab/>
        <w:t>Protecting Existing Underground Utilities</w:t>
      </w:r>
    </w:p>
    <w:p w14:paraId="6EF35B17" w14:textId="3E3EEC2D" w:rsidR="008D5CE9" w:rsidRPr="00A80236" w:rsidRDefault="008D5CE9" w:rsidP="002462B2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02223</w:t>
      </w:r>
      <w:r w:rsidRPr="00A80236">
        <w:rPr>
          <w:sz w:val="24"/>
          <w:szCs w:val="24"/>
        </w:rPr>
        <w:tab/>
        <w:t>Trenching and Backfilling</w:t>
      </w:r>
    </w:p>
    <w:p w14:paraId="0EF73E63" w14:textId="3CB5C1C2" w:rsidR="008D5CE9" w:rsidRPr="00A80236" w:rsidRDefault="008D5CE9" w:rsidP="002462B2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02270</w:t>
      </w:r>
      <w:r w:rsidRPr="00A80236">
        <w:rPr>
          <w:sz w:val="24"/>
          <w:szCs w:val="24"/>
        </w:rPr>
        <w:tab/>
        <w:t>Temporary Soil Erosion and Sediment Control</w:t>
      </w:r>
    </w:p>
    <w:p w14:paraId="23D6FB3B" w14:textId="2C031ECF" w:rsidR="008D5CE9" w:rsidRPr="00A80236" w:rsidRDefault="008D5CE9" w:rsidP="002462B2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02743</w:t>
      </w:r>
      <w:r w:rsidRPr="00A80236">
        <w:rPr>
          <w:sz w:val="24"/>
          <w:szCs w:val="24"/>
        </w:rPr>
        <w:tab/>
        <w:t>Asphalt Concrete Pavement</w:t>
      </w:r>
    </w:p>
    <w:p w14:paraId="3B30F3AD" w14:textId="6E62120B" w:rsidR="00E61041" w:rsidRPr="00A80236" w:rsidRDefault="00E61041" w:rsidP="00E61041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02825</w:t>
      </w:r>
      <w:r w:rsidRPr="00A80236">
        <w:rPr>
          <w:sz w:val="24"/>
          <w:szCs w:val="24"/>
        </w:rPr>
        <w:tab/>
        <w:t xml:space="preserve">Ornamental Steel Fencing and Gates </w:t>
      </w:r>
    </w:p>
    <w:p w14:paraId="0EC1B5C2" w14:textId="0C58869D" w:rsidR="008D5CE9" w:rsidRPr="00A80236" w:rsidRDefault="008D5CE9" w:rsidP="002462B2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02950</w:t>
      </w:r>
      <w:r w:rsidRPr="00A80236">
        <w:rPr>
          <w:sz w:val="24"/>
          <w:szCs w:val="24"/>
        </w:rPr>
        <w:tab/>
        <w:t>Highlining for Watermains</w:t>
      </w:r>
    </w:p>
    <w:p w14:paraId="4E1B665A" w14:textId="0C327339" w:rsidR="008D5CE9" w:rsidRPr="00A80236" w:rsidRDefault="008D5CE9" w:rsidP="008D5CE9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02960</w:t>
      </w:r>
      <w:r w:rsidRPr="00A80236">
        <w:rPr>
          <w:sz w:val="24"/>
          <w:szCs w:val="24"/>
        </w:rPr>
        <w:tab/>
        <w:t>Temporary Sewer Bypass Pumping</w:t>
      </w:r>
    </w:p>
    <w:p w14:paraId="1F761536" w14:textId="3DBEF3D7" w:rsidR="002462B2" w:rsidRPr="00A80236" w:rsidRDefault="002462B2" w:rsidP="002462B2">
      <w:pPr>
        <w:pStyle w:val="SpecTOCDIVISION"/>
        <w:rPr>
          <w:sz w:val="24"/>
          <w:szCs w:val="24"/>
        </w:rPr>
      </w:pPr>
      <w:r w:rsidRPr="00A80236">
        <w:rPr>
          <w:sz w:val="24"/>
          <w:szCs w:val="24"/>
        </w:rPr>
        <w:t>DIVISION 3 – CONCRETE</w:t>
      </w:r>
    </w:p>
    <w:p w14:paraId="10188D11" w14:textId="3139855A" w:rsidR="002462B2" w:rsidRPr="00A80236" w:rsidRDefault="008D5CE9" w:rsidP="002462B2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03130</w:t>
      </w:r>
      <w:r w:rsidRPr="00A80236">
        <w:rPr>
          <w:sz w:val="24"/>
          <w:szCs w:val="24"/>
        </w:rPr>
        <w:tab/>
        <w:t>Plastic Concrete Liner</w:t>
      </w:r>
    </w:p>
    <w:p w14:paraId="06BDA3CB" w14:textId="0E53AA45" w:rsidR="008D5CE9" w:rsidRPr="00A80236" w:rsidRDefault="008D5CE9" w:rsidP="002462B2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03310</w:t>
      </w:r>
      <w:r w:rsidRPr="00A80236">
        <w:rPr>
          <w:sz w:val="24"/>
          <w:szCs w:val="24"/>
        </w:rPr>
        <w:tab/>
        <w:t>Cast-in-Place Sitework Concrete</w:t>
      </w:r>
    </w:p>
    <w:p w14:paraId="3AB7C2A7" w14:textId="428016FA" w:rsidR="008D5CE9" w:rsidRPr="00A80236" w:rsidRDefault="008D5CE9" w:rsidP="002462B2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03460</w:t>
      </w:r>
      <w:r w:rsidRPr="00A80236">
        <w:rPr>
          <w:sz w:val="24"/>
          <w:szCs w:val="24"/>
        </w:rPr>
        <w:tab/>
        <w:t xml:space="preserve">Precast Concrete Sewer Manholes </w:t>
      </w:r>
    </w:p>
    <w:p w14:paraId="46FE4871" w14:textId="4FC3DECD" w:rsidR="008D5CE9" w:rsidRPr="00A80236" w:rsidRDefault="008D5CE9" w:rsidP="002462B2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03461</w:t>
      </w:r>
      <w:r w:rsidRPr="00A80236">
        <w:rPr>
          <w:sz w:val="24"/>
          <w:szCs w:val="24"/>
        </w:rPr>
        <w:tab/>
        <w:t>Polymer Concrete Manholes</w:t>
      </w:r>
    </w:p>
    <w:p w14:paraId="28473B9C" w14:textId="622BFC60" w:rsidR="008D5CE9" w:rsidRPr="00A80236" w:rsidRDefault="008D5CE9" w:rsidP="002462B2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03462</w:t>
      </w:r>
      <w:r w:rsidRPr="00A80236">
        <w:rPr>
          <w:sz w:val="24"/>
          <w:szCs w:val="24"/>
        </w:rPr>
        <w:tab/>
        <w:t>Polymer Manhole Rehab</w:t>
      </w:r>
    </w:p>
    <w:p w14:paraId="4C7DDB39" w14:textId="6789634C" w:rsidR="008D5CE9" w:rsidRPr="00A80236" w:rsidRDefault="008D5CE9" w:rsidP="002462B2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03740</w:t>
      </w:r>
      <w:r w:rsidRPr="00A80236">
        <w:rPr>
          <w:sz w:val="24"/>
          <w:szCs w:val="24"/>
        </w:rPr>
        <w:tab/>
        <w:t>Concrete Rehabilitation</w:t>
      </w:r>
    </w:p>
    <w:p w14:paraId="6CB840A7" w14:textId="77777777" w:rsidR="00CB1D0D" w:rsidRPr="00A80236" w:rsidRDefault="00CB1D0D" w:rsidP="00CB1D0D">
      <w:pPr>
        <w:pStyle w:val="SpecTOC"/>
        <w:ind w:left="0" w:firstLine="0"/>
        <w:rPr>
          <w:b/>
          <w:sz w:val="24"/>
          <w:szCs w:val="24"/>
        </w:rPr>
      </w:pPr>
    </w:p>
    <w:p w14:paraId="7A21618E" w14:textId="77777777" w:rsidR="00CB1D0D" w:rsidRPr="00A80236" w:rsidRDefault="00CB1D0D" w:rsidP="00CB1D0D">
      <w:pPr>
        <w:pStyle w:val="SpecTOC"/>
        <w:ind w:left="0" w:firstLine="0"/>
        <w:rPr>
          <w:b/>
          <w:sz w:val="24"/>
          <w:szCs w:val="24"/>
        </w:rPr>
      </w:pPr>
    </w:p>
    <w:p w14:paraId="122FCB56" w14:textId="77777777" w:rsidR="00CB1D0D" w:rsidRPr="00A80236" w:rsidRDefault="00CB1D0D" w:rsidP="00D173F2">
      <w:pPr>
        <w:pStyle w:val="SpecTOC"/>
        <w:ind w:left="0" w:firstLine="0"/>
        <w:rPr>
          <w:sz w:val="24"/>
          <w:szCs w:val="24"/>
        </w:rPr>
      </w:pPr>
    </w:p>
    <w:p w14:paraId="1E0BF14A" w14:textId="4139123D" w:rsidR="002462B2" w:rsidRPr="00A80236" w:rsidRDefault="002462B2" w:rsidP="002462B2">
      <w:pPr>
        <w:pStyle w:val="SpecTOCDIVISION"/>
        <w:rPr>
          <w:sz w:val="24"/>
          <w:szCs w:val="24"/>
        </w:rPr>
      </w:pPr>
      <w:r w:rsidRPr="00A80236">
        <w:rPr>
          <w:sz w:val="24"/>
          <w:szCs w:val="24"/>
        </w:rPr>
        <w:lastRenderedPageBreak/>
        <w:t xml:space="preserve">DIVISION 4 – </w:t>
      </w:r>
      <w:r w:rsidR="00EF7808" w:rsidRPr="00A80236">
        <w:rPr>
          <w:sz w:val="24"/>
          <w:szCs w:val="24"/>
        </w:rPr>
        <w:t>MASONRY</w:t>
      </w:r>
    </w:p>
    <w:p w14:paraId="4B3460A6" w14:textId="77777777" w:rsidR="002462B2" w:rsidRPr="00A80236" w:rsidRDefault="002462B2" w:rsidP="002462B2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(NOT USED)</w:t>
      </w:r>
    </w:p>
    <w:p w14:paraId="336CA60F" w14:textId="13275DAF" w:rsidR="002462B2" w:rsidRPr="00A80236" w:rsidRDefault="002462B2" w:rsidP="002462B2">
      <w:pPr>
        <w:pStyle w:val="SpecTOCDIVISION"/>
        <w:rPr>
          <w:sz w:val="24"/>
          <w:szCs w:val="24"/>
        </w:rPr>
      </w:pPr>
      <w:r w:rsidRPr="00A80236">
        <w:rPr>
          <w:sz w:val="24"/>
          <w:szCs w:val="24"/>
        </w:rPr>
        <w:t xml:space="preserve">DIVISION 5 – </w:t>
      </w:r>
      <w:r w:rsidR="00EF7808" w:rsidRPr="00A80236">
        <w:rPr>
          <w:sz w:val="24"/>
          <w:szCs w:val="24"/>
        </w:rPr>
        <w:t>METALS</w:t>
      </w:r>
    </w:p>
    <w:p w14:paraId="6A2B5A8C" w14:textId="77777777" w:rsidR="002462B2" w:rsidRPr="00A80236" w:rsidRDefault="002462B2" w:rsidP="002462B2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(NOT USED)</w:t>
      </w:r>
    </w:p>
    <w:p w14:paraId="1C3DA98B" w14:textId="6B94870B" w:rsidR="002462B2" w:rsidRPr="00A80236" w:rsidRDefault="002462B2" w:rsidP="002462B2">
      <w:pPr>
        <w:pStyle w:val="SpecTOCDIVISION"/>
        <w:rPr>
          <w:sz w:val="24"/>
          <w:szCs w:val="24"/>
        </w:rPr>
      </w:pPr>
      <w:r w:rsidRPr="00A80236">
        <w:rPr>
          <w:sz w:val="24"/>
          <w:szCs w:val="24"/>
        </w:rPr>
        <w:t xml:space="preserve">DIVISION 6 – </w:t>
      </w:r>
      <w:r w:rsidR="00EF7808" w:rsidRPr="00A80236">
        <w:rPr>
          <w:sz w:val="24"/>
          <w:szCs w:val="24"/>
        </w:rPr>
        <w:t>WOOD AND PLASTICS</w:t>
      </w:r>
    </w:p>
    <w:p w14:paraId="049DF691" w14:textId="77777777" w:rsidR="002462B2" w:rsidRPr="00A80236" w:rsidRDefault="002462B2" w:rsidP="002462B2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(NOT USED)</w:t>
      </w:r>
    </w:p>
    <w:p w14:paraId="3B08CD93" w14:textId="21A06167" w:rsidR="002462B2" w:rsidRPr="00A80236" w:rsidRDefault="002462B2" w:rsidP="002462B2">
      <w:pPr>
        <w:pStyle w:val="SpecTOCDIVISION"/>
        <w:rPr>
          <w:sz w:val="24"/>
          <w:szCs w:val="24"/>
        </w:rPr>
      </w:pPr>
      <w:r w:rsidRPr="00A80236">
        <w:rPr>
          <w:sz w:val="24"/>
          <w:szCs w:val="24"/>
        </w:rPr>
        <w:t xml:space="preserve">DIVISION 7 – </w:t>
      </w:r>
      <w:r w:rsidR="00EF7808" w:rsidRPr="00A80236">
        <w:rPr>
          <w:sz w:val="24"/>
          <w:szCs w:val="24"/>
        </w:rPr>
        <w:t>THERMAL AND MOISTURE PROTECTION</w:t>
      </w:r>
    </w:p>
    <w:p w14:paraId="5BC36362" w14:textId="49D1CA6E" w:rsidR="002462B2" w:rsidRPr="00A80236" w:rsidRDefault="002462B2" w:rsidP="002462B2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(NOT USED)</w:t>
      </w:r>
    </w:p>
    <w:p w14:paraId="5DE07E6B" w14:textId="2FC0EAA3" w:rsidR="00EF7808" w:rsidRPr="00A80236" w:rsidRDefault="00EF7808" w:rsidP="00EF7808">
      <w:pPr>
        <w:pStyle w:val="SpecTOCDIVISION"/>
        <w:rPr>
          <w:sz w:val="24"/>
          <w:szCs w:val="24"/>
        </w:rPr>
      </w:pPr>
      <w:r w:rsidRPr="00A80236">
        <w:rPr>
          <w:sz w:val="24"/>
          <w:szCs w:val="24"/>
        </w:rPr>
        <w:t>DIVISION 8 – DOORS AND WINDOWS</w:t>
      </w:r>
    </w:p>
    <w:p w14:paraId="104FBBB3" w14:textId="3A930DF7" w:rsidR="00EF7808" w:rsidRPr="00A80236" w:rsidRDefault="00EF7808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(NOT USED)</w:t>
      </w:r>
    </w:p>
    <w:p w14:paraId="6E25283E" w14:textId="77777777" w:rsidR="00850EFE" w:rsidRPr="00A80236" w:rsidRDefault="00850EFE" w:rsidP="008266D1">
      <w:pPr>
        <w:pStyle w:val="SpecTOCDIVISION"/>
        <w:rPr>
          <w:sz w:val="24"/>
          <w:szCs w:val="24"/>
        </w:rPr>
      </w:pPr>
      <w:r w:rsidRPr="00A80236">
        <w:rPr>
          <w:sz w:val="24"/>
          <w:szCs w:val="24"/>
        </w:rPr>
        <w:t>DIVISION 9 – FINISHES</w:t>
      </w:r>
    </w:p>
    <w:p w14:paraId="2285CE75" w14:textId="3826590D" w:rsidR="00F44CB7" w:rsidRPr="00A80236" w:rsidRDefault="002462B2" w:rsidP="00F44CB7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09</w:t>
      </w:r>
      <w:r w:rsidR="008D5CE9" w:rsidRPr="00A80236">
        <w:rPr>
          <w:sz w:val="24"/>
          <w:szCs w:val="24"/>
        </w:rPr>
        <w:t>8</w:t>
      </w:r>
      <w:r w:rsidRPr="00A80236">
        <w:rPr>
          <w:sz w:val="24"/>
          <w:szCs w:val="24"/>
        </w:rPr>
        <w:t>00</w:t>
      </w:r>
      <w:r w:rsidRPr="00A80236">
        <w:rPr>
          <w:sz w:val="24"/>
          <w:szCs w:val="24"/>
        </w:rPr>
        <w:tab/>
        <w:t>Painting and Coating</w:t>
      </w:r>
    </w:p>
    <w:p w14:paraId="5A6CC28C" w14:textId="0056A7C3" w:rsidR="008D5CE9" w:rsidRPr="00A80236" w:rsidRDefault="008D5CE9" w:rsidP="008D5CE9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09801</w:t>
      </w:r>
      <w:r w:rsidRPr="00A80236">
        <w:rPr>
          <w:sz w:val="24"/>
          <w:szCs w:val="24"/>
        </w:rPr>
        <w:tab/>
        <w:t>Manhole Lining</w:t>
      </w:r>
    </w:p>
    <w:p w14:paraId="153FA8D2" w14:textId="4D312391" w:rsidR="00EF7808" w:rsidRPr="00A80236" w:rsidRDefault="00EF7808" w:rsidP="00EF7808">
      <w:pPr>
        <w:pStyle w:val="SpecTOCDIVISION"/>
        <w:rPr>
          <w:sz w:val="24"/>
          <w:szCs w:val="24"/>
        </w:rPr>
      </w:pPr>
      <w:r w:rsidRPr="00A80236">
        <w:rPr>
          <w:sz w:val="24"/>
          <w:szCs w:val="24"/>
        </w:rPr>
        <w:t>DIVISION 10 – SPECIALTIES</w:t>
      </w:r>
    </w:p>
    <w:p w14:paraId="463C33D7" w14:textId="77777777" w:rsidR="00EF7808" w:rsidRPr="00A80236" w:rsidRDefault="00EF7808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(NOT USED)</w:t>
      </w:r>
    </w:p>
    <w:p w14:paraId="0E9D97C0" w14:textId="2BE3588E" w:rsidR="00EF7808" w:rsidRPr="00A80236" w:rsidRDefault="00EF7808" w:rsidP="00EF7808">
      <w:pPr>
        <w:pStyle w:val="SpecTOCDIVISION"/>
        <w:rPr>
          <w:sz w:val="24"/>
          <w:szCs w:val="24"/>
        </w:rPr>
      </w:pPr>
      <w:r w:rsidRPr="00A80236">
        <w:rPr>
          <w:sz w:val="24"/>
          <w:szCs w:val="24"/>
        </w:rPr>
        <w:t>DIVISION 11 – EQUIPMENT</w:t>
      </w:r>
    </w:p>
    <w:p w14:paraId="4ED34FA8" w14:textId="3E6E8B3E" w:rsidR="00EF7808" w:rsidRPr="00A80236" w:rsidRDefault="008D5CE9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11000</w:t>
      </w:r>
      <w:r w:rsidRPr="00A80236">
        <w:rPr>
          <w:sz w:val="24"/>
          <w:szCs w:val="24"/>
        </w:rPr>
        <w:tab/>
        <w:t>Equipment General Provisions</w:t>
      </w:r>
    </w:p>
    <w:p w14:paraId="6F9F75C8" w14:textId="12A55D0E" w:rsidR="00EC6DF8" w:rsidRPr="00A80236" w:rsidRDefault="00EC6DF8" w:rsidP="00EC6DF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11175</w:t>
      </w:r>
      <w:r w:rsidRPr="00A80236">
        <w:rPr>
          <w:sz w:val="24"/>
          <w:szCs w:val="24"/>
        </w:rPr>
        <w:tab/>
        <w:t>Pumps, General</w:t>
      </w:r>
    </w:p>
    <w:p w14:paraId="31E0A204" w14:textId="7CAF6415" w:rsidR="008D5CE9" w:rsidRPr="00A80236" w:rsidRDefault="008D5CE9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11215</w:t>
      </w:r>
      <w:r w:rsidRPr="00A80236">
        <w:rPr>
          <w:sz w:val="24"/>
          <w:szCs w:val="24"/>
        </w:rPr>
        <w:tab/>
        <w:t>Vertical Turbine Pumps</w:t>
      </w:r>
    </w:p>
    <w:p w14:paraId="6725A759" w14:textId="4A0F026C" w:rsidR="008D5CE9" w:rsidRPr="00A80236" w:rsidRDefault="008D5CE9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11250</w:t>
      </w:r>
      <w:r w:rsidRPr="00A80236">
        <w:rPr>
          <w:sz w:val="24"/>
          <w:szCs w:val="24"/>
        </w:rPr>
        <w:tab/>
      </w:r>
      <w:proofErr w:type="spellStart"/>
      <w:r w:rsidRPr="00A80236">
        <w:rPr>
          <w:sz w:val="24"/>
          <w:szCs w:val="24"/>
        </w:rPr>
        <w:t>Chloramination</w:t>
      </w:r>
      <w:proofErr w:type="spellEnd"/>
      <w:r w:rsidRPr="00A80236">
        <w:rPr>
          <w:sz w:val="24"/>
          <w:szCs w:val="24"/>
        </w:rPr>
        <w:t xml:space="preserve"> System</w:t>
      </w:r>
    </w:p>
    <w:p w14:paraId="3CDCBE5A" w14:textId="11FE4C4A" w:rsidR="00FC2597" w:rsidRPr="00A80236" w:rsidRDefault="00FC2597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11251</w:t>
      </w:r>
      <w:r w:rsidRPr="00A80236">
        <w:rPr>
          <w:sz w:val="24"/>
          <w:szCs w:val="24"/>
        </w:rPr>
        <w:tab/>
        <w:t>Chemical Storage Tanks – Single Walled</w:t>
      </w:r>
    </w:p>
    <w:p w14:paraId="63C1781D" w14:textId="2AB6EA43" w:rsidR="00FC2597" w:rsidRPr="00A80236" w:rsidRDefault="00FC2597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11252</w:t>
      </w:r>
      <w:r w:rsidRPr="00A80236">
        <w:rPr>
          <w:sz w:val="24"/>
          <w:szCs w:val="24"/>
        </w:rPr>
        <w:tab/>
        <w:t>Chemical Storage Tanks – Double Walled</w:t>
      </w:r>
    </w:p>
    <w:p w14:paraId="4645C5A9" w14:textId="594DFAAF" w:rsidR="00FC2597" w:rsidRPr="00A80236" w:rsidRDefault="00FC2597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11294</w:t>
      </w:r>
      <w:r w:rsidRPr="00A80236">
        <w:rPr>
          <w:sz w:val="24"/>
          <w:szCs w:val="24"/>
        </w:rPr>
        <w:tab/>
        <w:t>Slide Gates</w:t>
      </w:r>
    </w:p>
    <w:p w14:paraId="1F96EA5C" w14:textId="53EBC28C" w:rsidR="00FC2597" w:rsidRPr="00A80236" w:rsidRDefault="00FC2597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11315</w:t>
      </w:r>
      <w:r w:rsidRPr="00A80236">
        <w:rPr>
          <w:sz w:val="24"/>
          <w:szCs w:val="24"/>
        </w:rPr>
        <w:tab/>
        <w:t>Submersible Sewage Pumps</w:t>
      </w:r>
    </w:p>
    <w:p w14:paraId="1693675A" w14:textId="2E2D2941" w:rsidR="00FC2597" w:rsidRPr="00A80236" w:rsidRDefault="00FC2597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11325</w:t>
      </w:r>
      <w:r w:rsidRPr="00A80236">
        <w:rPr>
          <w:sz w:val="24"/>
          <w:szCs w:val="24"/>
        </w:rPr>
        <w:tab/>
        <w:t>Progressive Cavity Pumps</w:t>
      </w:r>
    </w:p>
    <w:p w14:paraId="15946AB2" w14:textId="700DC266" w:rsidR="00FC2597" w:rsidRPr="00A80236" w:rsidRDefault="00FC2597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11430</w:t>
      </w:r>
      <w:r w:rsidRPr="00A80236">
        <w:rPr>
          <w:sz w:val="24"/>
          <w:szCs w:val="24"/>
        </w:rPr>
        <w:tab/>
        <w:t>Chemical Feed Systems</w:t>
      </w:r>
    </w:p>
    <w:p w14:paraId="5AE7B7CB" w14:textId="7C91022F" w:rsidR="00FC2597" w:rsidRPr="00A80236" w:rsidRDefault="00AA5182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11440</w:t>
      </w:r>
      <w:r w:rsidR="00FC2597" w:rsidRPr="00A80236">
        <w:rPr>
          <w:sz w:val="24"/>
          <w:szCs w:val="24"/>
        </w:rPr>
        <w:tab/>
        <w:t>Peristaltic Metering Pumps</w:t>
      </w:r>
    </w:p>
    <w:p w14:paraId="0D5F0C92" w14:textId="587F6D24" w:rsidR="00FC2597" w:rsidRPr="00A80236" w:rsidRDefault="00FC2597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11900</w:t>
      </w:r>
      <w:r w:rsidRPr="00A80236">
        <w:rPr>
          <w:sz w:val="24"/>
          <w:szCs w:val="24"/>
        </w:rPr>
        <w:tab/>
      </w:r>
      <w:proofErr w:type="spellStart"/>
      <w:r w:rsidRPr="00A80236">
        <w:rPr>
          <w:sz w:val="24"/>
          <w:szCs w:val="24"/>
        </w:rPr>
        <w:t>Hydropneumatic</w:t>
      </w:r>
      <w:proofErr w:type="spellEnd"/>
      <w:r w:rsidRPr="00A80236">
        <w:rPr>
          <w:sz w:val="24"/>
          <w:szCs w:val="24"/>
        </w:rPr>
        <w:t xml:space="preserve"> Bladder Tank</w:t>
      </w:r>
    </w:p>
    <w:p w14:paraId="1BA3AEA2" w14:textId="799F177C" w:rsidR="00EF7808" w:rsidRPr="00A80236" w:rsidRDefault="00EF7808" w:rsidP="00EF7808">
      <w:pPr>
        <w:pStyle w:val="SpecTOCDIVISION"/>
        <w:rPr>
          <w:sz w:val="24"/>
          <w:szCs w:val="24"/>
        </w:rPr>
      </w:pPr>
      <w:r w:rsidRPr="00A80236">
        <w:rPr>
          <w:sz w:val="24"/>
          <w:szCs w:val="24"/>
        </w:rPr>
        <w:t>DIVISION 12 – FURNISHINGS</w:t>
      </w:r>
    </w:p>
    <w:p w14:paraId="716F4514" w14:textId="77777777" w:rsidR="00EF7808" w:rsidRPr="00A80236" w:rsidRDefault="00EF7808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(NOT USED)</w:t>
      </w:r>
    </w:p>
    <w:p w14:paraId="54BA145D" w14:textId="4E1ED916" w:rsidR="00EF7808" w:rsidRPr="00A80236" w:rsidRDefault="00EF7808" w:rsidP="00EF7808">
      <w:pPr>
        <w:pStyle w:val="SpecTOCDIVISION"/>
        <w:rPr>
          <w:sz w:val="24"/>
          <w:szCs w:val="24"/>
        </w:rPr>
      </w:pPr>
      <w:r w:rsidRPr="00A80236">
        <w:rPr>
          <w:sz w:val="24"/>
          <w:szCs w:val="24"/>
        </w:rPr>
        <w:t>DIVISION 13 – SPECIAL CONSTRUCTION</w:t>
      </w:r>
    </w:p>
    <w:p w14:paraId="493E078D" w14:textId="77777777" w:rsidR="003C77CF" w:rsidRPr="00A80236" w:rsidRDefault="003C77CF" w:rsidP="003C77CF">
      <w:pPr>
        <w:pStyle w:val="SpecTOC"/>
        <w:tabs>
          <w:tab w:val="clear" w:pos="9360"/>
          <w:tab w:val="left" w:pos="1765"/>
        </w:tabs>
        <w:rPr>
          <w:sz w:val="24"/>
          <w:szCs w:val="24"/>
        </w:rPr>
      </w:pPr>
      <w:r w:rsidRPr="00A80236">
        <w:rPr>
          <w:sz w:val="24"/>
          <w:szCs w:val="24"/>
        </w:rPr>
        <w:t>13202</w:t>
      </w:r>
      <w:r w:rsidRPr="00A80236">
        <w:rPr>
          <w:sz w:val="24"/>
          <w:szCs w:val="24"/>
        </w:rPr>
        <w:tab/>
        <w:t>Welded Steel Water Tanks</w:t>
      </w:r>
    </w:p>
    <w:p w14:paraId="01AC169F" w14:textId="734DC2FF" w:rsidR="00EF7808" w:rsidRPr="00A80236" w:rsidRDefault="003C77CF" w:rsidP="003C77CF">
      <w:pPr>
        <w:pStyle w:val="SpecTOC"/>
        <w:tabs>
          <w:tab w:val="clear" w:pos="9360"/>
          <w:tab w:val="left" w:pos="1765"/>
        </w:tabs>
        <w:rPr>
          <w:sz w:val="24"/>
          <w:szCs w:val="24"/>
        </w:rPr>
      </w:pPr>
      <w:r w:rsidRPr="00A80236">
        <w:rPr>
          <w:sz w:val="24"/>
          <w:szCs w:val="24"/>
        </w:rPr>
        <w:t>13422</w:t>
      </w:r>
      <w:r w:rsidRPr="00A80236">
        <w:rPr>
          <w:sz w:val="24"/>
          <w:szCs w:val="24"/>
        </w:rPr>
        <w:tab/>
        <w:t>Magnetic Flowmeter</w:t>
      </w:r>
      <w:r w:rsidRPr="00A80236">
        <w:rPr>
          <w:sz w:val="24"/>
          <w:szCs w:val="24"/>
        </w:rPr>
        <w:tab/>
      </w:r>
    </w:p>
    <w:p w14:paraId="41EC7547" w14:textId="62B7D431" w:rsidR="00EF7808" w:rsidRPr="00A80236" w:rsidRDefault="00EF7808" w:rsidP="00EF7808">
      <w:pPr>
        <w:pStyle w:val="SpecTOCDIVISION"/>
        <w:rPr>
          <w:sz w:val="24"/>
          <w:szCs w:val="24"/>
        </w:rPr>
      </w:pPr>
      <w:r w:rsidRPr="00A80236">
        <w:rPr>
          <w:sz w:val="24"/>
          <w:szCs w:val="24"/>
        </w:rPr>
        <w:lastRenderedPageBreak/>
        <w:t>DIVISION 14 – CONVEYING SYSTEMS</w:t>
      </w:r>
    </w:p>
    <w:p w14:paraId="630D6DF1" w14:textId="579BE252" w:rsidR="00EF7808" w:rsidRPr="00A80236" w:rsidRDefault="00EF7808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(NOT USED)</w:t>
      </w:r>
    </w:p>
    <w:p w14:paraId="47EC1758" w14:textId="5EED927B" w:rsidR="00850EFE" w:rsidRPr="00A80236" w:rsidRDefault="00850EFE" w:rsidP="002C0F0F">
      <w:pPr>
        <w:pStyle w:val="SpecTOCDIVISION"/>
        <w:rPr>
          <w:sz w:val="24"/>
          <w:szCs w:val="24"/>
        </w:rPr>
      </w:pPr>
      <w:r w:rsidRPr="00A80236">
        <w:rPr>
          <w:sz w:val="24"/>
          <w:szCs w:val="24"/>
        </w:rPr>
        <w:t xml:space="preserve">DIVISION 15 </w:t>
      </w:r>
      <w:proofErr w:type="gramStart"/>
      <w:r w:rsidR="00B74EC3" w:rsidRPr="00A80236">
        <w:rPr>
          <w:sz w:val="24"/>
          <w:szCs w:val="24"/>
        </w:rPr>
        <w:t xml:space="preserve">– </w:t>
      </w:r>
      <w:r w:rsidRPr="00A80236">
        <w:rPr>
          <w:sz w:val="24"/>
          <w:szCs w:val="24"/>
        </w:rPr>
        <w:t xml:space="preserve"> MECHANICAL</w:t>
      </w:r>
      <w:proofErr w:type="gramEnd"/>
    </w:p>
    <w:p w14:paraId="47485872" w14:textId="77777777" w:rsidR="00850EFE" w:rsidRPr="00A80236" w:rsidRDefault="00F44CB7" w:rsidP="001057FE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15000</w:t>
      </w:r>
      <w:r w:rsidR="00320E34" w:rsidRPr="00A80236">
        <w:rPr>
          <w:sz w:val="24"/>
          <w:szCs w:val="24"/>
        </w:rPr>
        <w:tab/>
      </w:r>
      <w:r w:rsidRPr="00A80236">
        <w:rPr>
          <w:sz w:val="24"/>
          <w:szCs w:val="24"/>
        </w:rPr>
        <w:t>General Piping Systems and Appurtenances</w:t>
      </w:r>
    </w:p>
    <w:p w14:paraId="44D3BCB3" w14:textId="54C74418" w:rsidR="003C77CF" w:rsidRPr="00A80236" w:rsidRDefault="003C77CF" w:rsidP="001057FE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15010</w:t>
      </w:r>
      <w:r w:rsidRPr="00A80236">
        <w:rPr>
          <w:sz w:val="24"/>
          <w:szCs w:val="24"/>
        </w:rPr>
        <w:tab/>
        <w:t>Basic Mechanical Materials and Methods</w:t>
      </w:r>
    </w:p>
    <w:p w14:paraId="4881A221" w14:textId="44BEEDCD" w:rsidR="003C77CF" w:rsidRPr="00A80236" w:rsidRDefault="003C77CF" w:rsidP="003C77CF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15020</w:t>
      </w:r>
      <w:r w:rsidRPr="00A80236">
        <w:rPr>
          <w:sz w:val="24"/>
          <w:szCs w:val="24"/>
        </w:rPr>
        <w:tab/>
        <w:t>Pipe Supports</w:t>
      </w:r>
    </w:p>
    <w:p w14:paraId="6BB5A637" w14:textId="6CB780A8" w:rsidR="003C77CF" w:rsidRPr="00A80236" w:rsidRDefault="003C77CF" w:rsidP="003C77CF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15030</w:t>
      </w:r>
      <w:r w:rsidRPr="00A80236">
        <w:rPr>
          <w:sz w:val="24"/>
          <w:szCs w:val="24"/>
        </w:rPr>
        <w:tab/>
        <w:t>Piping Identification Systems</w:t>
      </w:r>
    </w:p>
    <w:p w14:paraId="56CF96D4" w14:textId="4975DCBB" w:rsidR="003C77CF" w:rsidRPr="00A80236" w:rsidRDefault="003C77CF" w:rsidP="003C77CF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15031</w:t>
      </w:r>
      <w:r w:rsidRPr="00A80236">
        <w:rPr>
          <w:sz w:val="24"/>
          <w:szCs w:val="24"/>
        </w:rPr>
        <w:tab/>
        <w:t>Strainers</w:t>
      </w:r>
    </w:p>
    <w:p w14:paraId="49A1D8CF" w14:textId="5A10E96B" w:rsidR="003C77CF" w:rsidRPr="00A80236" w:rsidRDefault="003C77CF" w:rsidP="003C77CF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15043</w:t>
      </w:r>
      <w:r w:rsidRPr="00A80236">
        <w:rPr>
          <w:sz w:val="24"/>
          <w:szCs w:val="24"/>
        </w:rPr>
        <w:tab/>
        <w:t>Sewer Leakage and Infiltration Testing</w:t>
      </w:r>
    </w:p>
    <w:p w14:paraId="55D795CC" w14:textId="5D947034" w:rsidR="003C77CF" w:rsidRPr="00A80236" w:rsidRDefault="003C77CF" w:rsidP="003C77CF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15044</w:t>
      </w:r>
      <w:r w:rsidRPr="00A80236">
        <w:rPr>
          <w:sz w:val="24"/>
          <w:szCs w:val="24"/>
        </w:rPr>
        <w:tab/>
        <w:t>Hydrostatic Testing and Flushing of Pressure Pipelines</w:t>
      </w:r>
    </w:p>
    <w:p w14:paraId="22A15734" w14:textId="238EDCA4" w:rsidR="003C77CF" w:rsidRPr="00A80236" w:rsidRDefault="003C77CF" w:rsidP="003C77CF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15056</w:t>
      </w:r>
      <w:r w:rsidRPr="00A80236">
        <w:rPr>
          <w:sz w:val="24"/>
          <w:szCs w:val="24"/>
        </w:rPr>
        <w:tab/>
        <w:t>Ductile Iron Piping</w:t>
      </w:r>
    </w:p>
    <w:p w14:paraId="3D75E036" w14:textId="7E7FB061" w:rsidR="00B66659" w:rsidRPr="00A80236" w:rsidRDefault="00B66659" w:rsidP="001057FE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150</w:t>
      </w:r>
      <w:r w:rsidR="003C77CF" w:rsidRPr="00A80236">
        <w:rPr>
          <w:sz w:val="24"/>
          <w:szCs w:val="24"/>
        </w:rPr>
        <w:t>57</w:t>
      </w:r>
      <w:r w:rsidR="003C77CF" w:rsidRPr="00A80236">
        <w:rPr>
          <w:sz w:val="24"/>
          <w:szCs w:val="24"/>
        </w:rPr>
        <w:tab/>
        <w:t>Copper Tubing Brass</w:t>
      </w:r>
    </w:p>
    <w:p w14:paraId="039E8189" w14:textId="01DA6C9C" w:rsidR="003C77CF" w:rsidRPr="00A80236" w:rsidRDefault="003C77CF" w:rsidP="001057FE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15064</w:t>
      </w:r>
      <w:r w:rsidRPr="00A80236">
        <w:rPr>
          <w:sz w:val="24"/>
          <w:szCs w:val="24"/>
        </w:rPr>
        <w:tab/>
        <w:t>Polyvinyl Chloride (PVC) Pressure Piping</w:t>
      </w:r>
    </w:p>
    <w:p w14:paraId="33854044" w14:textId="6E537454" w:rsidR="00D93ED4" w:rsidRPr="00A80236" w:rsidRDefault="00D93ED4" w:rsidP="001057FE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15065</w:t>
      </w:r>
      <w:r w:rsidRPr="00A80236">
        <w:rPr>
          <w:sz w:val="24"/>
          <w:szCs w:val="24"/>
        </w:rPr>
        <w:tab/>
        <w:t>Polyvinyl Chloride (PVC) Gravity Sewer Pipe</w:t>
      </w:r>
    </w:p>
    <w:p w14:paraId="12A299AD" w14:textId="690DA12E" w:rsidR="00D93ED4" w:rsidRPr="00A80236" w:rsidRDefault="00D93ED4" w:rsidP="001057FE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15076</w:t>
      </w:r>
      <w:r w:rsidRPr="00A80236">
        <w:rPr>
          <w:sz w:val="24"/>
          <w:szCs w:val="24"/>
        </w:rPr>
        <w:tab/>
        <w:t>Cement Mortar Lined Steel Pipe</w:t>
      </w:r>
    </w:p>
    <w:p w14:paraId="4AED4F2E" w14:textId="7BBA45BB" w:rsidR="00D93ED4" w:rsidRPr="00A80236" w:rsidRDefault="00D93ED4" w:rsidP="001057FE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15100</w:t>
      </w:r>
      <w:r w:rsidRPr="00A80236">
        <w:rPr>
          <w:sz w:val="24"/>
          <w:szCs w:val="24"/>
        </w:rPr>
        <w:tab/>
        <w:t>Valves</w:t>
      </w:r>
    </w:p>
    <w:p w14:paraId="34120A8D" w14:textId="39B83207" w:rsidR="00D93ED4" w:rsidRPr="00A80236" w:rsidRDefault="00D93ED4" w:rsidP="001057FE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15109</w:t>
      </w:r>
      <w:r w:rsidRPr="00A80236">
        <w:rPr>
          <w:sz w:val="24"/>
          <w:szCs w:val="24"/>
        </w:rPr>
        <w:tab/>
        <w:t>Fire Hydrants</w:t>
      </w:r>
    </w:p>
    <w:p w14:paraId="6A640943" w14:textId="430E1015" w:rsidR="00D93ED4" w:rsidRPr="00A80236" w:rsidRDefault="00D93ED4" w:rsidP="001057FE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151</w:t>
      </w:r>
      <w:r w:rsidR="0003512F" w:rsidRPr="00A80236">
        <w:rPr>
          <w:sz w:val="24"/>
          <w:szCs w:val="24"/>
        </w:rPr>
        <w:t>1</w:t>
      </w:r>
      <w:r w:rsidRPr="00A80236">
        <w:rPr>
          <w:sz w:val="24"/>
          <w:szCs w:val="24"/>
        </w:rPr>
        <w:t>2</w:t>
      </w:r>
      <w:r w:rsidRPr="00A80236">
        <w:rPr>
          <w:sz w:val="24"/>
          <w:szCs w:val="24"/>
        </w:rPr>
        <w:tab/>
        <w:t>Potable Water Backflow Assemblies</w:t>
      </w:r>
    </w:p>
    <w:p w14:paraId="38A74414" w14:textId="7236A237" w:rsidR="00D93ED4" w:rsidRPr="00A80236" w:rsidRDefault="00D93ED4" w:rsidP="001057FE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15129</w:t>
      </w:r>
      <w:r w:rsidRPr="00A80236">
        <w:rPr>
          <w:sz w:val="24"/>
          <w:szCs w:val="24"/>
        </w:rPr>
        <w:tab/>
        <w:t>Open Trench Pipe Casing</w:t>
      </w:r>
    </w:p>
    <w:p w14:paraId="34FA1064" w14:textId="6DB5C291" w:rsidR="00D93ED4" w:rsidRPr="00A80236" w:rsidRDefault="00D93ED4" w:rsidP="001057FE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15130</w:t>
      </w:r>
      <w:r w:rsidRPr="00A80236">
        <w:rPr>
          <w:sz w:val="24"/>
          <w:szCs w:val="24"/>
        </w:rPr>
        <w:tab/>
        <w:t>Jacked Pipe Casing</w:t>
      </w:r>
    </w:p>
    <w:p w14:paraId="70F61F4C" w14:textId="6A143E7E" w:rsidR="00D93ED4" w:rsidRPr="00A80236" w:rsidRDefault="00D93ED4" w:rsidP="001057FE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15180</w:t>
      </w:r>
      <w:r w:rsidRPr="00A80236">
        <w:rPr>
          <w:sz w:val="24"/>
          <w:szCs w:val="24"/>
        </w:rPr>
        <w:tab/>
        <w:t>Hydronic Piping and Specialties</w:t>
      </w:r>
    </w:p>
    <w:p w14:paraId="25AE5027" w14:textId="61000A9A" w:rsidR="00D93ED4" w:rsidRPr="00A80236" w:rsidRDefault="00D93ED4" w:rsidP="001057FE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15500</w:t>
      </w:r>
      <w:r w:rsidRPr="00A80236">
        <w:rPr>
          <w:sz w:val="24"/>
          <w:szCs w:val="24"/>
        </w:rPr>
        <w:tab/>
        <w:t>Wall Fans</w:t>
      </w:r>
    </w:p>
    <w:p w14:paraId="7B199748" w14:textId="3C9374E3" w:rsidR="003C77CF" w:rsidRPr="00A80236" w:rsidRDefault="00D93ED4" w:rsidP="001057FE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15800</w:t>
      </w:r>
      <w:r w:rsidRPr="00A80236">
        <w:rPr>
          <w:sz w:val="24"/>
          <w:szCs w:val="24"/>
        </w:rPr>
        <w:tab/>
        <w:t>Odor Control Canister</w:t>
      </w:r>
    </w:p>
    <w:p w14:paraId="5F302DEC" w14:textId="7014C248" w:rsidR="00EF7808" w:rsidRPr="00A80236" w:rsidRDefault="00EF7808" w:rsidP="00EF7808">
      <w:pPr>
        <w:pStyle w:val="SpecTOCDIVISION"/>
        <w:rPr>
          <w:sz w:val="24"/>
          <w:szCs w:val="24"/>
        </w:rPr>
      </w:pPr>
      <w:r w:rsidRPr="00A80236">
        <w:rPr>
          <w:sz w:val="24"/>
          <w:szCs w:val="24"/>
        </w:rPr>
        <w:t>DIVISION 16 – ELECTRICAL</w:t>
      </w:r>
    </w:p>
    <w:p w14:paraId="565EB1C4" w14:textId="3C8C5B91" w:rsidR="00EF7808" w:rsidRPr="00A80236" w:rsidRDefault="00D93ED4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16010</w:t>
      </w:r>
      <w:r w:rsidRPr="00A80236">
        <w:rPr>
          <w:sz w:val="24"/>
          <w:szCs w:val="24"/>
        </w:rPr>
        <w:tab/>
        <w:t>General Electrical Requirements</w:t>
      </w:r>
    </w:p>
    <w:p w14:paraId="6FA1943A" w14:textId="5E32178D" w:rsidR="00D93ED4" w:rsidRPr="00A80236" w:rsidRDefault="00D93ED4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16012</w:t>
      </w:r>
      <w:r w:rsidRPr="00A80236">
        <w:rPr>
          <w:sz w:val="24"/>
          <w:szCs w:val="24"/>
        </w:rPr>
        <w:tab/>
        <w:t>Seismic Restraint for Electrical Equipment</w:t>
      </w:r>
    </w:p>
    <w:p w14:paraId="42BE778E" w14:textId="3F1004AE" w:rsidR="00D93ED4" w:rsidRPr="00A80236" w:rsidRDefault="00D93ED4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16051</w:t>
      </w:r>
      <w:r w:rsidRPr="00A80236">
        <w:rPr>
          <w:sz w:val="24"/>
          <w:szCs w:val="24"/>
        </w:rPr>
        <w:tab/>
        <w:t>Miscellaneous Electrical Devices</w:t>
      </w:r>
    </w:p>
    <w:p w14:paraId="649055A9" w14:textId="14A022D0" w:rsidR="00D93ED4" w:rsidRPr="00A80236" w:rsidRDefault="00D93ED4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16080</w:t>
      </w:r>
      <w:r w:rsidRPr="00A80236">
        <w:rPr>
          <w:sz w:val="24"/>
          <w:szCs w:val="24"/>
        </w:rPr>
        <w:tab/>
        <w:t>Electrical Testing</w:t>
      </w:r>
    </w:p>
    <w:p w14:paraId="5E644B18" w14:textId="425DD508" w:rsidR="00D93ED4" w:rsidRPr="00A80236" w:rsidRDefault="00D93ED4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16110</w:t>
      </w:r>
      <w:r w:rsidRPr="00A80236">
        <w:rPr>
          <w:sz w:val="24"/>
          <w:szCs w:val="24"/>
        </w:rPr>
        <w:tab/>
        <w:t>Conduits, Boxes, and Fittings</w:t>
      </w:r>
    </w:p>
    <w:p w14:paraId="24C2723E" w14:textId="41973B42" w:rsidR="00D93ED4" w:rsidRPr="00A80236" w:rsidRDefault="00D93ED4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16120</w:t>
      </w:r>
      <w:r w:rsidRPr="00A80236">
        <w:rPr>
          <w:sz w:val="24"/>
          <w:szCs w:val="24"/>
        </w:rPr>
        <w:tab/>
        <w:t>Wires and Cables less than 600 Volts</w:t>
      </w:r>
    </w:p>
    <w:p w14:paraId="61C93B34" w14:textId="217BFF1C" w:rsidR="00D93ED4" w:rsidRPr="00A80236" w:rsidRDefault="00D93ED4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16140</w:t>
      </w:r>
      <w:r w:rsidRPr="00A80236">
        <w:rPr>
          <w:sz w:val="24"/>
          <w:szCs w:val="24"/>
        </w:rPr>
        <w:tab/>
        <w:t>Switches and Receptacles</w:t>
      </w:r>
    </w:p>
    <w:p w14:paraId="2CF68773" w14:textId="7313DCEF" w:rsidR="00D93ED4" w:rsidRPr="00A80236" w:rsidRDefault="00D93ED4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16150</w:t>
      </w:r>
      <w:r w:rsidRPr="00A80236">
        <w:rPr>
          <w:sz w:val="24"/>
          <w:szCs w:val="24"/>
        </w:rPr>
        <w:tab/>
        <w:t>Pump Motors</w:t>
      </w:r>
    </w:p>
    <w:p w14:paraId="5C0FB3BC" w14:textId="1514FF4C" w:rsidR="00D93ED4" w:rsidRPr="00A80236" w:rsidRDefault="00D93ED4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16160</w:t>
      </w:r>
      <w:r w:rsidRPr="00A80236">
        <w:rPr>
          <w:sz w:val="24"/>
          <w:szCs w:val="24"/>
        </w:rPr>
        <w:tab/>
        <w:t>Panelboards</w:t>
      </w:r>
    </w:p>
    <w:p w14:paraId="6192B0F1" w14:textId="471A2384" w:rsidR="00D93ED4" w:rsidRPr="00A80236" w:rsidRDefault="00D93ED4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16163</w:t>
      </w:r>
      <w:r w:rsidRPr="00A80236">
        <w:rPr>
          <w:sz w:val="24"/>
          <w:szCs w:val="24"/>
        </w:rPr>
        <w:tab/>
        <w:t>Switchboards</w:t>
      </w:r>
    </w:p>
    <w:p w14:paraId="50D149BB" w14:textId="28CF8125" w:rsidR="00D93ED4" w:rsidRPr="00A80236" w:rsidRDefault="00D93ED4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16164</w:t>
      </w:r>
      <w:r w:rsidRPr="00A80236">
        <w:rPr>
          <w:sz w:val="24"/>
          <w:szCs w:val="24"/>
        </w:rPr>
        <w:tab/>
        <w:t>Reservoir Utility Meter</w:t>
      </w:r>
    </w:p>
    <w:p w14:paraId="3B9A38B1" w14:textId="3B9AFE62" w:rsidR="00D93ED4" w:rsidRPr="00A80236" w:rsidRDefault="00273683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16250</w:t>
      </w:r>
      <w:r w:rsidRPr="00A80236">
        <w:rPr>
          <w:sz w:val="24"/>
          <w:szCs w:val="24"/>
        </w:rPr>
        <w:tab/>
        <w:t>Automatic Transfer Switch</w:t>
      </w:r>
    </w:p>
    <w:p w14:paraId="441DC600" w14:textId="6D6E7E34" w:rsidR="00273683" w:rsidRPr="00A80236" w:rsidRDefault="00273683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16251</w:t>
      </w:r>
      <w:r w:rsidRPr="00A80236">
        <w:rPr>
          <w:sz w:val="24"/>
          <w:szCs w:val="24"/>
        </w:rPr>
        <w:tab/>
        <w:t>Nonautomatic Transfer Switch</w:t>
      </w:r>
    </w:p>
    <w:p w14:paraId="42EC7824" w14:textId="6B8DCF7F" w:rsidR="00273683" w:rsidRPr="00A80236" w:rsidRDefault="00273683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16260</w:t>
      </w:r>
      <w:r w:rsidRPr="00A80236">
        <w:rPr>
          <w:sz w:val="24"/>
          <w:szCs w:val="24"/>
        </w:rPr>
        <w:tab/>
        <w:t>Variable Frequency Drives</w:t>
      </w:r>
    </w:p>
    <w:p w14:paraId="3A5E333F" w14:textId="0A5770F0" w:rsidR="00273683" w:rsidRPr="00A80236" w:rsidRDefault="00273683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16450</w:t>
      </w:r>
      <w:r w:rsidRPr="00A80236">
        <w:rPr>
          <w:sz w:val="24"/>
          <w:szCs w:val="24"/>
        </w:rPr>
        <w:tab/>
        <w:t>Grounding</w:t>
      </w:r>
    </w:p>
    <w:p w14:paraId="57944C93" w14:textId="5FF7C4D6" w:rsidR="00273683" w:rsidRPr="00A80236" w:rsidRDefault="00273683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lastRenderedPageBreak/>
        <w:t>16460</w:t>
      </w:r>
      <w:r w:rsidRPr="00A80236">
        <w:rPr>
          <w:sz w:val="24"/>
          <w:szCs w:val="24"/>
        </w:rPr>
        <w:tab/>
        <w:t>Dry-Type Transformers</w:t>
      </w:r>
    </w:p>
    <w:p w14:paraId="3F4739CE" w14:textId="5055E194" w:rsidR="00273683" w:rsidRPr="00A80236" w:rsidRDefault="00273683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16480</w:t>
      </w:r>
      <w:r w:rsidRPr="00A80236">
        <w:rPr>
          <w:sz w:val="24"/>
          <w:szCs w:val="24"/>
        </w:rPr>
        <w:tab/>
        <w:t>Low-Voltage Motor Control</w:t>
      </w:r>
    </w:p>
    <w:p w14:paraId="09BBD312" w14:textId="2CD4E728" w:rsidR="00273683" w:rsidRPr="00A80236" w:rsidRDefault="00273683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16500</w:t>
      </w:r>
      <w:r w:rsidRPr="00A80236">
        <w:rPr>
          <w:sz w:val="24"/>
          <w:szCs w:val="24"/>
        </w:rPr>
        <w:tab/>
        <w:t xml:space="preserve">Lighting </w:t>
      </w:r>
    </w:p>
    <w:p w14:paraId="7EB4B5F4" w14:textId="15EEBFDC" w:rsidR="00273683" w:rsidRPr="00A80236" w:rsidRDefault="00273683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16620</w:t>
      </w:r>
      <w:r w:rsidRPr="00A80236">
        <w:rPr>
          <w:sz w:val="24"/>
          <w:szCs w:val="24"/>
        </w:rPr>
        <w:tab/>
      </w:r>
      <w:r w:rsidR="007252AD" w:rsidRPr="00A80236">
        <w:rPr>
          <w:sz w:val="24"/>
          <w:szCs w:val="24"/>
        </w:rPr>
        <w:tab/>
      </w:r>
      <w:r w:rsidRPr="00A80236">
        <w:rPr>
          <w:sz w:val="24"/>
          <w:szCs w:val="24"/>
        </w:rPr>
        <w:t>Permanent Engine-Generators</w:t>
      </w:r>
    </w:p>
    <w:p w14:paraId="5EB549B9" w14:textId="7E90F691" w:rsidR="00273683" w:rsidRPr="00A80236" w:rsidRDefault="00273683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16938</w:t>
      </w:r>
      <w:r w:rsidRPr="00A80236">
        <w:rPr>
          <w:sz w:val="24"/>
          <w:szCs w:val="24"/>
        </w:rPr>
        <w:tab/>
        <w:t>Power System Study</w:t>
      </w:r>
    </w:p>
    <w:p w14:paraId="1A502373" w14:textId="5B195465" w:rsidR="00273683" w:rsidRPr="00A80236" w:rsidRDefault="00273683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Appendix A</w:t>
      </w:r>
      <w:r w:rsidR="007252AD" w:rsidRPr="00A80236">
        <w:rPr>
          <w:sz w:val="24"/>
          <w:szCs w:val="24"/>
        </w:rPr>
        <w:t xml:space="preserve"> </w:t>
      </w:r>
      <w:r w:rsidRPr="00A80236">
        <w:rPr>
          <w:sz w:val="24"/>
          <w:szCs w:val="24"/>
        </w:rPr>
        <w:t>EVMWD Sample Startup Plan</w:t>
      </w:r>
    </w:p>
    <w:p w14:paraId="6EC217D3" w14:textId="75C78D1E" w:rsidR="00273683" w:rsidRPr="00A80236" w:rsidRDefault="00273683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Appendix B</w:t>
      </w:r>
      <w:r w:rsidR="007252AD" w:rsidRPr="00A80236">
        <w:rPr>
          <w:sz w:val="24"/>
          <w:szCs w:val="24"/>
        </w:rPr>
        <w:t xml:space="preserve"> </w:t>
      </w:r>
      <w:r w:rsidRPr="00A80236">
        <w:rPr>
          <w:sz w:val="24"/>
          <w:szCs w:val="24"/>
        </w:rPr>
        <w:t>EVMWD Sample Loop Drawing</w:t>
      </w:r>
    </w:p>
    <w:p w14:paraId="09D68FC9" w14:textId="75DCB13D" w:rsidR="00EF7808" w:rsidRPr="00A80236" w:rsidRDefault="00EF7808" w:rsidP="00EF7808">
      <w:pPr>
        <w:pStyle w:val="SpecTOCDIVISION"/>
        <w:rPr>
          <w:sz w:val="24"/>
          <w:szCs w:val="24"/>
        </w:rPr>
      </w:pPr>
      <w:r w:rsidRPr="00A80236">
        <w:rPr>
          <w:sz w:val="24"/>
          <w:szCs w:val="24"/>
        </w:rPr>
        <w:t>DIVISION 17 – INSTRUMENTATION</w:t>
      </w:r>
    </w:p>
    <w:p w14:paraId="3D4A1C65" w14:textId="08848E78" w:rsidR="00EF7808" w:rsidRPr="00A80236" w:rsidRDefault="00273683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17000</w:t>
      </w:r>
      <w:r w:rsidRPr="00A80236">
        <w:rPr>
          <w:sz w:val="24"/>
          <w:szCs w:val="24"/>
        </w:rPr>
        <w:tab/>
        <w:t>General Requirements for IC System</w:t>
      </w:r>
    </w:p>
    <w:p w14:paraId="605A37E1" w14:textId="746014AD" w:rsidR="00273683" w:rsidRPr="00A80236" w:rsidRDefault="00273683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17100</w:t>
      </w:r>
      <w:r w:rsidR="006B4443" w:rsidRPr="00A80236">
        <w:rPr>
          <w:sz w:val="24"/>
          <w:szCs w:val="24"/>
        </w:rPr>
        <w:tab/>
        <w:t>IO Listing</w:t>
      </w:r>
    </w:p>
    <w:p w14:paraId="25063818" w14:textId="388102A5" w:rsidR="006B4443" w:rsidRPr="00A80236" w:rsidRDefault="006B4443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17200</w:t>
      </w:r>
      <w:r w:rsidRPr="00A80236">
        <w:rPr>
          <w:sz w:val="24"/>
          <w:szCs w:val="24"/>
        </w:rPr>
        <w:tab/>
        <w:t>Field Mounted Water Instruments</w:t>
      </w:r>
    </w:p>
    <w:p w14:paraId="484F411E" w14:textId="03CE3AF1" w:rsidR="006B4443" w:rsidRPr="00A80236" w:rsidRDefault="006B4443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17200A</w:t>
      </w:r>
      <w:r w:rsidRPr="00A80236">
        <w:rPr>
          <w:sz w:val="24"/>
          <w:szCs w:val="24"/>
        </w:rPr>
        <w:tab/>
        <w:t>Field Mounted Wastewater Instruments</w:t>
      </w:r>
    </w:p>
    <w:p w14:paraId="19B7E161" w14:textId="2A2F9827" w:rsidR="006B4443" w:rsidRPr="00A80236" w:rsidRDefault="006B4443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17300</w:t>
      </w:r>
      <w:r w:rsidRPr="00A80236">
        <w:rPr>
          <w:sz w:val="24"/>
          <w:szCs w:val="24"/>
        </w:rPr>
        <w:tab/>
        <w:t>Remote Terminal Unit (RTU)</w:t>
      </w:r>
    </w:p>
    <w:p w14:paraId="7EECD2C7" w14:textId="5F89CA56" w:rsidR="006B4443" w:rsidRPr="00A80236" w:rsidRDefault="006B4443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17301</w:t>
      </w:r>
      <w:r w:rsidRPr="00A80236">
        <w:rPr>
          <w:sz w:val="24"/>
          <w:szCs w:val="24"/>
        </w:rPr>
        <w:tab/>
        <w:t>Control System Hardware</w:t>
      </w:r>
    </w:p>
    <w:p w14:paraId="44243197" w14:textId="05A25C0C" w:rsidR="006B4443" w:rsidRPr="00A80236" w:rsidRDefault="006B4443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17384</w:t>
      </w:r>
      <w:r w:rsidRPr="00A80236">
        <w:rPr>
          <w:sz w:val="24"/>
          <w:szCs w:val="24"/>
        </w:rPr>
        <w:tab/>
        <w:t>Fiber Optic Cable System</w:t>
      </w:r>
    </w:p>
    <w:p w14:paraId="40B1FC2B" w14:textId="49C72E74" w:rsidR="006B4443" w:rsidRPr="00A80236" w:rsidRDefault="006B4443" w:rsidP="00EF7808">
      <w:pPr>
        <w:pStyle w:val="SpecTOC"/>
        <w:rPr>
          <w:sz w:val="24"/>
          <w:szCs w:val="24"/>
        </w:rPr>
      </w:pPr>
      <w:r w:rsidRPr="00A80236">
        <w:rPr>
          <w:sz w:val="24"/>
          <w:szCs w:val="24"/>
        </w:rPr>
        <w:t>17400</w:t>
      </w:r>
      <w:r w:rsidRPr="00A80236">
        <w:rPr>
          <w:sz w:val="24"/>
          <w:szCs w:val="24"/>
        </w:rPr>
        <w:tab/>
        <w:t>Control Narrative</w:t>
      </w:r>
    </w:p>
    <w:p w14:paraId="30A544BC" w14:textId="77777777" w:rsidR="00EB301F" w:rsidRPr="00A80236" w:rsidRDefault="00633E70" w:rsidP="00633E70">
      <w:pPr>
        <w:pStyle w:val="EOS"/>
        <w:outlineLvl w:val="0"/>
        <w:rPr>
          <w:rFonts w:ascii="Times New Roman" w:hAnsi="Times New Roman"/>
          <w:sz w:val="24"/>
          <w:szCs w:val="24"/>
        </w:rPr>
      </w:pPr>
      <w:r w:rsidRPr="00A80236">
        <w:rPr>
          <w:rFonts w:ascii="Times New Roman" w:hAnsi="Times New Roman"/>
          <w:sz w:val="24"/>
          <w:szCs w:val="24"/>
        </w:rPr>
        <w:t>END OF SECTION</w:t>
      </w:r>
    </w:p>
    <w:sectPr w:rsidR="00EB301F" w:rsidRPr="00A80236" w:rsidSect="00D173F2">
      <w:headerReference w:type="default" r:id="rId11"/>
      <w:footerReference w:type="default" r:id="rId12"/>
      <w:endnotePr>
        <w:numFmt w:val="decimal"/>
      </w:endnotePr>
      <w:pgSz w:w="12240" w:h="15840" w:code="1"/>
      <w:pgMar w:top="1440" w:right="1440" w:bottom="1440" w:left="1440" w:header="720" w:footer="504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620EF" w14:textId="77777777" w:rsidR="00AA4FEA" w:rsidRDefault="00AA4FEA">
      <w:pPr>
        <w:spacing w:line="20" w:lineRule="exact"/>
      </w:pPr>
    </w:p>
  </w:endnote>
  <w:endnote w:type="continuationSeparator" w:id="0">
    <w:p w14:paraId="446139E7" w14:textId="77777777" w:rsidR="00AA4FEA" w:rsidRDefault="00AA4FEA">
      <w:r>
        <w:t xml:space="preserve"> </w:t>
      </w:r>
    </w:p>
  </w:endnote>
  <w:endnote w:type="continuationNotice" w:id="1">
    <w:p w14:paraId="0426CF8B" w14:textId="77777777" w:rsidR="00AA4FEA" w:rsidRDefault="00AA4FEA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tencil BT">
    <w:altName w:val="Stencil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17D4E" w14:textId="45F800B7" w:rsidR="007252AD" w:rsidRPr="00A80236" w:rsidRDefault="007252AD" w:rsidP="007252AD">
    <w:pPr>
      <w:tabs>
        <w:tab w:val="center" w:pos="4680"/>
        <w:tab w:val="right" w:pos="10166"/>
      </w:tabs>
      <w:contextualSpacing/>
      <w:rPr>
        <w:sz w:val="20"/>
      </w:rPr>
    </w:pPr>
    <w:r w:rsidRPr="00A80236">
      <w:rPr>
        <w:sz w:val="20"/>
      </w:rPr>
      <w:t>VOLUME 3</w:t>
    </w:r>
    <w:r w:rsidRPr="00A80236">
      <w:rPr>
        <w:sz w:val="20"/>
      </w:rPr>
      <w:tab/>
    </w:r>
    <w:r w:rsidRPr="00A80236">
      <w:rPr>
        <w:sz w:val="20"/>
      </w:rPr>
      <w:tab/>
      <w:t>TABLE OF CONTENTS</w:t>
    </w:r>
  </w:p>
  <w:p w14:paraId="1DDEA840" w14:textId="14270770" w:rsidR="00EB301F" w:rsidRPr="00A80236" w:rsidRDefault="007252AD" w:rsidP="00D173F2">
    <w:pPr>
      <w:tabs>
        <w:tab w:val="center" w:pos="4680"/>
        <w:tab w:val="right" w:pos="10166"/>
      </w:tabs>
      <w:contextualSpacing/>
    </w:pPr>
    <w:r w:rsidRPr="00A80236">
      <w:rPr>
        <w:sz w:val="20"/>
      </w:rPr>
      <w:t>EVMWD 2023</w:t>
    </w:r>
    <w:r w:rsidRPr="00A80236">
      <w:rPr>
        <w:sz w:val="20"/>
      </w:rPr>
      <w:tab/>
    </w:r>
    <w:r w:rsidRPr="00A80236">
      <w:rPr>
        <w:sz w:val="20"/>
      </w:rPr>
      <w:tab/>
      <w:t xml:space="preserve">PAGE - </w:t>
    </w:r>
    <w:r w:rsidRPr="00A80236">
      <w:rPr>
        <w:sz w:val="20"/>
      </w:rPr>
      <w:fldChar w:fldCharType="begin"/>
    </w:r>
    <w:r w:rsidRPr="00A80236">
      <w:rPr>
        <w:sz w:val="20"/>
      </w:rPr>
      <w:instrText xml:space="preserve"> PAGE   \* MERGEFORMAT </w:instrText>
    </w:r>
    <w:r w:rsidRPr="00A80236">
      <w:rPr>
        <w:sz w:val="20"/>
      </w:rPr>
      <w:fldChar w:fldCharType="separate"/>
    </w:r>
    <w:r w:rsidRPr="00A80236">
      <w:rPr>
        <w:sz w:val="20"/>
      </w:rPr>
      <w:t>i</w:t>
    </w:r>
    <w:r w:rsidRPr="00A80236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ABF75" w14:textId="77777777" w:rsidR="00AA4FEA" w:rsidRDefault="00AA4FEA">
      <w:r>
        <w:separator/>
      </w:r>
    </w:p>
  </w:footnote>
  <w:footnote w:type="continuationSeparator" w:id="0">
    <w:p w14:paraId="6790E797" w14:textId="77777777" w:rsidR="00AA4FEA" w:rsidRDefault="00AA4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4C87E" w14:textId="77777777" w:rsidR="00EB301F" w:rsidRPr="00EB301F" w:rsidRDefault="00EB301F" w:rsidP="00EB30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5716"/>
    <w:multiLevelType w:val="singleLevel"/>
    <w:tmpl w:val="5762C78A"/>
    <w:lvl w:ilvl="0">
      <w:start w:val="1050"/>
      <w:numFmt w:val="decimalZero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1" w15:restartNumberingAfterBreak="0">
    <w:nsid w:val="02C27104"/>
    <w:multiLevelType w:val="singleLevel"/>
    <w:tmpl w:val="51C20F22"/>
    <w:lvl w:ilvl="0">
      <w:start w:val="8116"/>
      <w:numFmt w:val="decimalZero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2" w15:restartNumberingAfterBreak="0">
    <w:nsid w:val="07EB7CCC"/>
    <w:multiLevelType w:val="singleLevel"/>
    <w:tmpl w:val="EA10223A"/>
    <w:lvl w:ilvl="0">
      <w:start w:val="2010"/>
      <w:numFmt w:val="decimalZero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B2009C6"/>
    <w:multiLevelType w:val="hybridMultilevel"/>
    <w:tmpl w:val="15ACA8D6"/>
    <w:lvl w:ilvl="0" w:tplc="04090001">
      <w:start w:val="638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D37C5"/>
    <w:multiLevelType w:val="singleLevel"/>
    <w:tmpl w:val="6E54F24E"/>
    <w:lvl w:ilvl="0">
      <w:start w:val="2600"/>
      <w:numFmt w:val="decimalZero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5" w15:restartNumberingAfterBreak="0">
    <w:nsid w:val="1213253D"/>
    <w:multiLevelType w:val="singleLevel"/>
    <w:tmpl w:val="C33ECEE8"/>
    <w:lvl w:ilvl="0">
      <w:start w:val="2667"/>
      <w:numFmt w:val="decimalZero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D601F19"/>
    <w:multiLevelType w:val="singleLevel"/>
    <w:tmpl w:val="6EB6BCF0"/>
    <w:lvl w:ilvl="0">
      <w:start w:val="1311"/>
      <w:numFmt w:val="decimalZero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1DF45174"/>
    <w:multiLevelType w:val="singleLevel"/>
    <w:tmpl w:val="275E845A"/>
    <w:lvl w:ilvl="0">
      <w:start w:val="2200"/>
      <w:numFmt w:val="decimalZero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" w15:restartNumberingAfterBreak="0">
    <w:nsid w:val="1FB04D04"/>
    <w:multiLevelType w:val="singleLevel"/>
    <w:tmpl w:val="B5644D9E"/>
    <w:lvl w:ilvl="0">
      <w:start w:val="2415"/>
      <w:numFmt w:val="decimalZero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9" w15:restartNumberingAfterBreak="0">
    <w:nsid w:val="2111349C"/>
    <w:multiLevelType w:val="singleLevel"/>
    <w:tmpl w:val="F6CA2988"/>
    <w:lvl w:ilvl="0">
      <w:start w:val="1060"/>
      <w:numFmt w:val="decimalZero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25C53133"/>
    <w:multiLevelType w:val="singleLevel"/>
    <w:tmpl w:val="51C20F22"/>
    <w:lvl w:ilvl="0">
      <w:start w:val="8116"/>
      <w:numFmt w:val="decimalZero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11" w15:restartNumberingAfterBreak="0">
    <w:nsid w:val="2F1A4791"/>
    <w:multiLevelType w:val="singleLevel"/>
    <w:tmpl w:val="B638291A"/>
    <w:lvl w:ilvl="0">
      <w:start w:val="8116"/>
      <w:numFmt w:val="decimalZero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12" w15:restartNumberingAfterBreak="0">
    <w:nsid w:val="34DD3955"/>
    <w:multiLevelType w:val="singleLevel"/>
    <w:tmpl w:val="650A9D72"/>
    <w:lvl w:ilvl="0">
      <w:start w:val="1300"/>
      <w:numFmt w:val="decimalZero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13" w15:restartNumberingAfterBreak="0">
    <w:nsid w:val="35EE1AF1"/>
    <w:multiLevelType w:val="singleLevel"/>
    <w:tmpl w:val="6F047EBC"/>
    <w:lvl w:ilvl="0">
      <w:start w:val="3485"/>
      <w:numFmt w:val="decimalZero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39A05CE8"/>
    <w:multiLevelType w:val="singleLevel"/>
    <w:tmpl w:val="DC180020"/>
    <w:lvl w:ilvl="0">
      <w:start w:val="2499"/>
      <w:numFmt w:val="decimalZero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3E6B3FC5"/>
    <w:multiLevelType w:val="singleLevel"/>
    <w:tmpl w:val="59824B02"/>
    <w:lvl w:ilvl="0">
      <w:start w:val="9900"/>
      <w:numFmt w:val="decimalZero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424638DC"/>
    <w:multiLevelType w:val="multilevel"/>
    <w:tmpl w:val="B6686424"/>
    <w:lvl w:ilvl="0">
      <w:start w:val="1"/>
      <w:numFmt w:val="decimal"/>
      <w:suff w:val="space"/>
      <w:lvlText w:val="PART %1 - "/>
      <w:lvlJc w:val="left"/>
      <w:pPr>
        <w:ind w:left="144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36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Zero"/>
      <w:lvlText w:val="%1.%2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/>
        <w:i w:val="0"/>
        <w:caps w:val="0"/>
        <w:sz w:val="22"/>
        <w:szCs w:val="24"/>
      </w:rPr>
    </w:lvl>
    <w:lvl w:ilvl="2">
      <w:start w:val="1"/>
      <w:numFmt w:val="upperLetter"/>
      <w:lvlText w:val="%3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52"/>
        </w:tabs>
        <w:ind w:left="8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432"/>
        </w:tabs>
        <w:ind w:left="9432" w:hanging="1800"/>
      </w:pPr>
      <w:rPr>
        <w:rFonts w:hint="default"/>
      </w:rPr>
    </w:lvl>
  </w:abstractNum>
  <w:abstractNum w:abstractNumId="17" w15:restartNumberingAfterBreak="0">
    <w:nsid w:val="4453676B"/>
    <w:multiLevelType w:val="singleLevel"/>
    <w:tmpl w:val="9E2212D2"/>
    <w:lvl w:ilvl="0">
      <w:start w:val="2200"/>
      <w:numFmt w:val="decimalZero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72F1445"/>
    <w:multiLevelType w:val="singleLevel"/>
    <w:tmpl w:val="8BCA2A4A"/>
    <w:lvl w:ilvl="0">
      <w:start w:val="1300"/>
      <w:numFmt w:val="decimalZero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19" w15:restartNumberingAfterBreak="0">
    <w:nsid w:val="480A73A2"/>
    <w:multiLevelType w:val="singleLevel"/>
    <w:tmpl w:val="A34ABA42"/>
    <w:lvl w:ilvl="0">
      <w:start w:val="5520"/>
      <w:numFmt w:val="decimalZero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4B2C28E8"/>
    <w:multiLevelType w:val="singleLevel"/>
    <w:tmpl w:val="F20AED46"/>
    <w:lvl w:ilvl="0">
      <w:start w:val="1050"/>
      <w:numFmt w:val="decimalZero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21" w15:restartNumberingAfterBreak="0">
    <w:nsid w:val="4CC31159"/>
    <w:multiLevelType w:val="singleLevel"/>
    <w:tmpl w:val="7B62E594"/>
    <w:lvl w:ilvl="0">
      <w:start w:val="1300"/>
      <w:numFmt w:val="decimalZero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4F152033"/>
    <w:multiLevelType w:val="singleLevel"/>
    <w:tmpl w:val="FC76FC34"/>
    <w:lvl w:ilvl="0">
      <w:start w:val="2200"/>
      <w:numFmt w:val="decimalZero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23" w15:restartNumberingAfterBreak="0">
    <w:nsid w:val="51113853"/>
    <w:multiLevelType w:val="multilevel"/>
    <w:tmpl w:val="0F5A5A80"/>
    <w:lvl w:ilvl="0">
      <w:start w:val="1"/>
      <w:numFmt w:val="decimal"/>
      <w:suff w:val="space"/>
      <w:lvlText w:val="PART %1 - "/>
      <w:lvlJc w:val="left"/>
      <w:pPr>
        <w:ind w:left="0" w:firstLine="0"/>
      </w:pPr>
      <w:rPr>
        <w:rFonts w:ascii="Times New Roman Bold" w:hAnsi="Times New Roman Bold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3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caps w:val="0"/>
        <w:sz w:val="22"/>
        <w:szCs w:val="24"/>
      </w:rPr>
    </w:lvl>
    <w:lvl w:ilvl="2">
      <w:start w:val="1"/>
      <w:numFmt w:val="upperLetter"/>
      <w:lvlText w:val="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(%6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92"/>
        </w:tabs>
        <w:ind w:left="61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12"/>
        </w:tabs>
        <w:ind w:left="691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92"/>
        </w:tabs>
        <w:ind w:left="7992" w:hanging="1800"/>
      </w:pPr>
      <w:rPr>
        <w:rFonts w:cs="Times New Roman" w:hint="default"/>
      </w:rPr>
    </w:lvl>
  </w:abstractNum>
  <w:abstractNum w:abstractNumId="24" w15:restartNumberingAfterBreak="0">
    <w:nsid w:val="5595714D"/>
    <w:multiLevelType w:val="singleLevel"/>
    <w:tmpl w:val="CA44437A"/>
    <w:lvl w:ilvl="0">
      <w:start w:val="1050"/>
      <w:numFmt w:val="decimalZero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25" w15:restartNumberingAfterBreak="0">
    <w:nsid w:val="5708059F"/>
    <w:multiLevelType w:val="singleLevel"/>
    <w:tmpl w:val="94D2DE5A"/>
    <w:lvl w:ilvl="0">
      <w:start w:val="1661"/>
      <w:numFmt w:val="decimalZero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 w15:restartNumberingAfterBreak="0">
    <w:nsid w:val="5E9A0305"/>
    <w:multiLevelType w:val="singleLevel"/>
    <w:tmpl w:val="0DFAB18A"/>
    <w:lvl w:ilvl="0">
      <w:start w:val="1660"/>
      <w:numFmt w:val="decimalZero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27" w15:restartNumberingAfterBreak="0">
    <w:nsid w:val="5F0930E7"/>
    <w:multiLevelType w:val="singleLevel"/>
    <w:tmpl w:val="84982720"/>
    <w:lvl w:ilvl="0">
      <w:start w:val="8360"/>
      <w:numFmt w:val="decimalZero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61194922"/>
    <w:multiLevelType w:val="singleLevel"/>
    <w:tmpl w:val="AA562E16"/>
    <w:lvl w:ilvl="0">
      <w:start w:val="1301"/>
      <w:numFmt w:val="decimalZero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29" w15:restartNumberingAfterBreak="0">
    <w:nsid w:val="6C332E90"/>
    <w:multiLevelType w:val="singleLevel"/>
    <w:tmpl w:val="019CF88C"/>
    <w:lvl w:ilvl="0">
      <w:start w:val="8710"/>
      <w:numFmt w:val="decimalZero"/>
      <w:lvlText w:val="%1"/>
      <w:lvlJc w:val="left"/>
      <w:pPr>
        <w:tabs>
          <w:tab w:val="num" w:pos="1440"/>
        </w:tabs>
        <w:ind w:left="1440" w:hanging="1440"/>
      </w:pPr>
      <w:rPr>
        <w:rFonts w:ascii="CG Times" w:hAnsi="CG Times" w:hint="default"/>
        <w:sz w:val="24"/>
      </w:rPr>
    </w:lvl>
  </w:abstractNum>
  <w:abstractNum w:abstractNumId="30" w15:restartNumberingAfterBreak="0">
    <w:nsid w:val="6CE96410"/>
    <w:multiLevelType w:val="singleLevel"/>
    <w:tmpl w:val="F320A158"/>
    <w:lvl w:ilvl="0">
      <w:start w:val="8116"/>
      <w:numFmt w:val="decimalZero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31" w15:restartNumberingAfterBreak="0">
    <w:nsid w:val="6EEC1297"/>
    <w:multiLevelType w:val="multilevel"/>
    <w:tmpl w:val="ED207D46"/>
    <w:lvl w:ilvl="0">
      <w:start w:val="1"/>
      <w:numFmt w:val="decimal"/>
      <w:suff w:val="space"/>
      <w:lvlText w:val="PART %1 - "/>
      <w:lvlJc w:val="left"/>
      <w:pPr>
        <w:ind w:left="144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36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Zero"/>
      <w:lvlText w:val="%1.%2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/>
        <w:i w:val="0"/>
        <w:caps w:val="0"/>
        <w:sz w:val="22"/>
        <w:szCs w:val="24"/>
      </w:rPr>
    </w:lvl>
    <w:lvl w:ilvl="2">
      <w:start w:val="1"/>
      <w:numFmt w:val="upperLetter"/>
      <w:lvlText w:val="%3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632"/>
        </w:tabs>
        <w:ind w:left="76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52"/>
        </w:tabs>
        <w:ind w:left="8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432"/>
        </w:tabs>
        <w:ind w:left="9432" w:hanging="1800"/>
      </w:pPr>
      <w:rPr>
        <w:rFonts w:hint="default"/>
      </w:rPr>
    </w:lvl>
  </w:abstractNum>
  <w:abstractNum w:abstractNumId="32" w15:restartNumberingAfterBreak="0">
    <w:nsid w:val="6F23579D"/>
    <w:multiLevelType w:val="singleLevel"/>
    <w:tmpl w:val="51C20F22"/>
    <w:lvl w:ilvl="0">
      <w:start w:val="8116"/>
      <w:numFmt w:val="decimalZero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33" w15:restartNumberingAfterBreak="0">
    <w:nsid w:val="729E7563"/>
    <w:multiLevelType w:val="singleLevel"/>
    <w:tmpl w:val="752A5DD8"/>
    <w:lvl w:ilvl="0">
      <w:start w:val="1300"/>
      <w:numFmt w:val="decimalZero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768C37A6"/>
    <w:multiLevelType w:val="multilevel"/>
    <w:tmpl w:val="203E7494"/>
    <w:lvl w:ilvl="0">
      <w:start w:val="3190"/>
      <w:numFmt w:val="decimal"/>
      <w:lvlText w:val="%1"/>
      <w:lvlJc w:val="left"/>
      <w:pPr>
        <w:tabs>
          <w:tab w:val="num" w:pos="7365"/>
        </w:tabs>
        <w:ind w:left="7365" w:hanging="7365"/>
      </w:pPr>
      <w:rPr>
        <w:rFonts w:hint="default"/>
      </w:rPr>
    </w:lvl>
    <w:lvl w:ilvl="1">
      <w:start w:val="1"/>
      <w:numFmt w:val="decimalZero"/>
      <w:lvlText w:val="%1-%2"/>
      <w:lvlJc w:val="left"/>
      <w:pPr>
        <w:tabs>
          <w:tab w:val="num" w:pos="7365"/>
        </w:tabs>
        <w:ind w:left="7365" w:hanging="736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365"/>
        </w:tabs>
        <w:ind w:left="7365" w:hanging="736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365"/>
        </w:tabs>
        <w:ind w:left="7365" w:hanging="736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365"/>
        </w:tabs>
        <w:ind w:left="7365" w:hanging="736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7365"/>
        </w:tabs>
        <w:ind w:left="7365" w:hanging="7365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7365"/>
        </w:tabs>
        <w:ind w:left="7365" w:hanging="7365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7365"/>
        </w:tabs>
        <w:ind w:left="7365" w:hanging="7365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365"/>
        </w:tabs>
        <w:ind w:left="7365" w:hanging="7365"/>
      </w:pPr>
      <w:rPr>
        <w:rFonts w:hint="default"/>
      </w:rPr>
    </w:lvl>
  </w:abstractNum>
  <w:abstractNum w:abstractNumId="35" w15:restartNumberingAfterBreak="0">
    <w:nsid w:val="799C3731"/>
    <w:multiLevelType w:val="singleLevel"/>
    <w:tmpl w:val="0C208952"/>
    <w:lvl w:ilvl="0">
      <w:start w:val="1300"/>
      <w:numFmt w:val="decimalZero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7B83193F"/>
    <w:multiLevelType w:val="singleLevel"/>
    <w:tmpl w:val="5A0CEA1A"/>
    <w:lvl w:ilvl="0">
      <w:start w:val="2499"/>
      <w:numFmt w:val="decimalZero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1935822150">
    <w:abstractNumId w:val="33"/>
  </w:num>
  <w:num w:numId="2" w16cid:durableId="1466042681">
    <w:abstractNumId w:val="20"/>
  </w:num>
  <w:num w:numId="3" w16cid:durableId="12415848">
    <w:abstractNumId w:val="6"/>
  </w:num>
  <w:num w:numId="4" w16cid:durableId="816997437">
    <w:abstractNumId w:val="28"/>
  </w:num>
  <w:num w:numId="5" w16cid:durableId="214243428">
    <w:abstractNumId w:val="12"/>
  </w:num>
  <w:num w:numId="6" w16cid:durableId="459301985">
    <w:abstractNumId w:val="18"/>
  </w:num>
  <w:num w:numId="7" w16cid:durableId="1936478603">
    <w:abstractNumId w:val="24"/>
  </w:num>
  <w:num w:numId="8" w16cid:durableId="844051710">
    <w:abstractNumId w:val="0"/>
  </w:num>
  <w:num w:numId="9" w16cid:durableId="969481832">
    <w:abstractNumId w:val="21"/>
  </w:num>
  <w:num w:numId="10" w16cid:durableId="1363244935">
    <w:abstractNumId w:val="35"/>
  </w:num>
  <w:num w:numId="11" w16cid:durableId="1253705812">
    <w:abstractNumId w:val="25"/>
  </w:num>
  <w:num w:numId="12" w16cid:durableId="1867063491">
    <w:abstractNumId w:val="26"/>
  </w:num>
  <w:num w:numId="13" w16cid:durableId="1362166475">
    <w:abstractNumId w:val="19"/>
  </w:num>
  <w:num w:numId="14" w16cid:durableId="1231623154">
    <w:abstractNumId w:val="9"/>
  </w:num>
  <w:num w:numId="15" w16cid:durableId="595795119">
    <w:abstractNumId w:val="29"/>
  </w:num>
  <w:num w:numId="16" w16cid:durableId="1166088206">
    <w:abstractNumId w:val="30"/>
  </w:num>
  <w:num w:numId="17" w16cid:durableId="589196706">
    <w:abstractNumId w:val="27"/>
  </w:num>
  <w:num w:numId="18" w16cid:durableId="218129211">
    <w:abstractNumId w:val="11"/>
  </w:num>
  <w:num w:numId="19" w16cid:durableId="1098256082">
    <w:abstractNumId w:val="10"/>
  </w:num>
  <w:num w:numId="20" w16cid:durableId="606667516">
    <w:abstractNumId w:val="1"/>
  </w:num>
  <w:num w:numId="21" w16cid:durableId="2115248622">
    <w:abstractNumId w:val="32"/>
  </w:num>
  <w:num w:numId="22" w16cid:durableId="1426805727">
    <w:abstractNumId w:val="14"/>
  </w:num>
  <w:num w:numId="23" w16cid:durableId="265044527">
    <w:abstractNumId w:val="7"/>
  </w:num>
  <w:num w:numId="24" w16cid:durableId="1094861141">
    <w:abstractNumId w:val="36"/>
  </w:num>
  <w:num w:numId="25" w16cid:durableId="1170412747">
    <w:abstractNumId w:val="22"/>
  </w:num>
  <w:num w:numId="26" w16cid:durableId="452021917">
    <w:abstractNumId w:val="5"/>
  </w:num>
  <w:num w:numId="27" w16cid:durableId="346561057">
    <w:abstractNumId w:val="4"/>
  </w:num>
  <w:num w:numId="28" w16cid:durableId="944924910">
    <w:abstractNumId w:val="8"/>
  </w:num>
  <w:num w:numId="29" w16cid:durableId="1825001621">
    <w:abstractNumId w:val="2"/>
  </w:num>
  <w:num w:numId="30" w16cid:durableId="1152403885">
    <w:abstractNumId w:val="17"/>
  </w:num>
  <w:num w:numId="31" w16cid:durableId="235748086">
    <w:abstractNumId w:val="13"/>
  </w:num>
  <w:num w:numId="32" w16cid:durableId="1564176091">
    <w:abstractNumId w:val="15"/>
  </w:num>
  <w:num w:numId="33" w16cid:durableId="797190410">
    <w:abstractNumId w:val="34"/>
  </w:num>
  <w:num w:numId="34" w16cid:durableId="1838032880">
    <w:abstractNumId w:val="31"/>
  </w:num>
  <w:num w:numId="35" w16cid:durableId="92013920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24856620">
    <w:abstractNumId w:val="23"/>
  </w:num>
  <w:num w:numId="37" w16cid:durableId="264849045">
    <w:abstractNumId w:val="23"/>
  </w:num>
  <w:num w:numId="38" w16cid:durableId="816339077">
    <w:abstractNumId w:val="23"/>
  </w:num>
  <w:num w:numId="39" w16cid:durableId="103501911">
    <w:abstractNumId w:val="31"/>
  </w:num>
  <w:num w:numId="40" w16cid:durableId="2038657754">
    <w:abstractNumId w:val="23"/>
  </w:num>
  <w:num w:numId="41" w16cid:durableId="2006080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efaultTabStop w:val="720"/>
  <w:hyphenationZone w:val="914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172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FA4"/>
    <w:rsid w:val="00000E63"/>
    <w:rsid w:val="000053BA"/>
    <w:rsid w:val="0000652F"/>
    <w:rsid w:val="00007A6C"/>
    <w:rsid w:val="0002010C"/>
    <w:rsid w:val="0002039A"/>
    <w:rsid w:val="000250A1"/>
    <w:rsid w:val="00027B98"/>
    <w:rsid w:val="000307EF"/>
    <w:rsid w:val="00030C67"/>
    <w:rsid w:val="00034D80"/>
    <w:rsid w:val="0003512F"/>
    <w:rsid w:val="00035DE3"/>
    <w:rsid w:val="00042DE2"/>
    <w:rsid w:val="000566B1"/>
    <w:rsid w:val="000643FB"/>
    <w:rsid w:val="000801DB"/>
    <w:rsid w:val="00090EE2"/>
    <w:rsid w:val="000A2A1A"/>
    <w:rsid w:val="000A5E9D"/>
    <w:rsid w:val="000A7043"/>
    <w:rsid w:val="000B1213"/>
    <w:rsid w:val="000B2411"/>
    <w:rsid w:val="000B53F9"/>
    <w:rsid w:val="000B6FB9"/>
    <w:rsid w:val="000B74B1"/>
    <w:rsid w:val="000B74B2"/>
    <w:rsid w:val="000C20B6"/>
    <w:rsid w:val="000C2784"/>
    <w:rsid w:val="000C3CC1"/>
    <w:rsid w:val="000D133B"/>
    <w:rsid w:val="000D481A"/>
    <w:rsid w:val="000E0ECF"/>
    <w:rsid w:val="000E3171"/>
    <w:rsid w:val="000E32C6"/>
    <w:rsid w:val="000F040D"/>
    <w:rsid w:val="001057FE"/>
    <w:rsid w:val="00110555"/>
    <w:rsid w:val="00114B36"/>
    <w:rsid w:val="00117501"/>
    <w:rsid w:val="00117BBF"/>
    <w:rsid w:val="001215DC"/>
    <w:rsid w:val="00121850"/>
    <w:rsid w:val="0014636B"/>
    <w:rsid w:val="00146942"/>
    <w:rsid w:val="0015119F"/>
    <w:rsid w:val="00163440"/>
    <w:rsid w:val="001653E4"/>
    <w:rsid w:val="00166904"/>
    <w:rsid w:val="00171A81"/>
    <w:rsid w:val="001722B0"/>
    <w:rsid w:val="00175BDA"/>
    <w:rsid w:val="00176A15"/>
    <w:rsid w:val="00176DA8"/>
    <w:rsid w:val="001861BE"/>
    <w:rsid w:val="001959B8"/>
    <w:rsid w:val="001A15CC"/>
    <w:rsid w:val="001B1537"/>
    <w:rsid w:val="001B1916"/>
    <w:rsid w:val="001B661A"/>
    <w:rsid w:val="001C3FCD"/>
    <w:rsid w:val="001C4CE6"/>
    <w:rsid w:val="001C6892"/>
    <w:rsid w:val="001D3616"/>
    <w:rsid w:val="001D377B"/>
    <w:rsid w:val="001D7C4B"/>
    <w:rsid w:val="001E07A8"/>
    <w:rsid w:val="001E6A90"/>
    <w:rsid w:val="001F27F9"/>
    <w:rsid w:val="001F62AB"/>
    <w:rsid w:val="001F77D3"/>
    <w:rsid w:val="00215F2C"/>
    <w:rsid w:val="00222F67"/>
    <w:rsid w:val="002315F6"/>
    <w:rsid w:val="00233400"/>
    <w:rsid w:val="00237D66"/>
    <w:rsid w:val="002462B2"/>
    <w:rsid w:val="00250628"/>
    <w:rsid w:val="0025128B"/>
    <w:rsid w:val="00257DBA"/>
    <w:rsid w:val="002615EE"/>
    <w:rsid w:val="002678DB"/>
    <w:rsid w:val="00273683"/>
    <w:rsid w:val="00275E55"/>
    <w:rsid w:val="00275F80"/>
    <w:rsid w:val="00276138"/>
    <w:rsid w:val="002764A5"/>
    <w:rsid w:val="00285630"/>
    <w:rsid w:val="00286A3F"/>
    <w:rsid w:val="00290DFE"/>
    <w:rsid w:val="00291346"/>
    <w:rsid w:val="002942CE"/>
    <w:rsid w:val="00296924"/>
    <w:rsid w:val="00297B30"/>
    <w:rsid w:val="002A46D2"/>
    <w:rsid w:val="002B1C39"/>
    <w:rsid w:val="002C0F0F"/>
    <w:rsid w:val="002D4742"/>
    <w:rsid w:val="002F5ACA"/>
    <w:rsid w:val="0031061D"/>
    <w:rsid w:val="003153AB"/>
    <w:rsid w:val="0031614E"/>
    <w:rsid w:val="00316B24"/>
    <w:rsid w:val="00320151"/>
    <w:rsid w:val="00320E34"/>
    <w:rsid w:val="00320E69"/>
    <w:rsid w:val="00336777"/>
    <w:rsid w:val="003405A2"/>
    <w:rsid w:val="00345A08"/>
    <w:rsid w:val="00345BCD"/>
    <w:rsid w:val="0034669B"/>
    <w:rsid w:val="00346D60"/>
    <w:rsid w:val="00355CE3"/>
    <w:rsid w:val="003579FB"/>
    <w:rsid w:val="00357DC8"/>
    <w:rsid w:val="0036181B"/>
    <w:rsid w:val="003659FA"/>
    <w:rsid w:val="0037125E"/>
    <w:rsid w:val="00381F1A"/>
    <w:rsid w:val="00382DEE"/>
    <w:rsid w:val="0038314D"/>
    <w:rsid w:val="00384243"/>
    <w:rsid w:val="003922BC"/>
    <w:rsid w:val="003932AA"/>
    <w:rsid w:val="003A08BA"/>
    <w:rsid w:val="003B123C"/>
    <w:rsid w:val="003B7BF4"/>
    <w:rsid w:val="003C2B62"/>
    <w:rsid w:val="003C5707"/>
    <w:rsid w:val="003C5B02"/>
    <w:rsid w:val="003C77CF"/>
    <w:rsid w:val="003D6B72"/>
    <w:rsid w:val="003F3A26"/>
    <w:rsid w:val="003F7AA0"/>
    <w:rsid w:val="00405789"/>
    <w:rsid w:val="00410B31"/>
    <w:rsid w:val="004225D9"/>
    <w:rsid w:val="00430048"/>
    <w:rsid w:val="00445D4A"/>
    <w:rsid w:val="00455AFD"/>
    <w:rsid w:val="00457185"/>
    <w:rsid w:val="00470764"/>
    <w:rsid w:val="00470B41"/>
    <w:rsid w:val="00470EF9"/>
    <w:rsid w:val="0047345C"/>
    <w:rsid w:val="004936FD"/>
    <w:rsid w:val="004959D9"/>
    <w:rsid w:val="004B6262"/>
    <w:rsid w:val="004D0A0F"/>
    <w:rsid w:val="004D23FD"/>
    <w:rsid w:val="004D766A"/>
    <w:rsid w:val="004D7897"/>
    <w:rsid w:val="004E0599"/>
    <w:rsid w:val="004E217B"/>
    <w:rsid w:val="004E3C89"/>
    <w:rsid w:val="004F213C"/>
    <w:rsid w:val="004F7CFC"/>
    <w:rsid w:val="005012B5"/>
    <w:rsid w:val="005132E4"/>
    <w:rsid w:val="0052210A"/>
    <w:rsid w:val="0054575C"/>
    <w:rsid w:val="00546416"/>
    <w:rsid w:val="00550BED"/>
    <w:rsid w:val="005631C0"/>
    <w:rsid w:val="00566E66"/>
    <w:rsid w:val="00566FD9"/>
    <w:rsid w:val="005677BF"/>
    <w:rsid w:val="00573A79"/>
    <w:rsid w:val="005749C2"/>
    <w:rsid w:val="00583B48"/>
    <w:rsid w:val="0059237B"/>
    <w:rsid w:val="00596ADD"/>
    <w:rsid w:val="005A2484"/>
    <w:rsid w:val="005A445C"/>
    <w:rsid w:val="005A4817"/>
    <w:rsid w:val="005B3075"/>
    <w:rsid w:val="005C06C3"/>
    <w:rsid w:val="005C29D8"/>
    <w:rsid w:val="005C4D66"/>
    <w:rsid w:val="005D25B9"/>
    <w:rsid w:val="005D27A2"/>
    <w:rsid w:val="005D4F1E"/>
    <w:rsid w:val="005E0C6D"/>
    <w:rsid w:val="005E20D2"/>
    <w:rsid w:val="005E25A2"/>
    <w:rsid w:val="005E35D8"/>
    <w:rsid w:val="005F1B09"/>
    <w:rsid w:val="005F2176"/>
    <w:rsid w:val="005F372E"/>
    <w:rsid w:val="005F7D98"/>
    <w:rsid w:val="00607902"/>
    <w:rsid w:val="00624B03"/>
    <w:rsid w:val="00632E10"/>
    <w:rsid w:val="00633E70"/>
    <w:rsid w:val="0063599E"/>
    <w:rsid w:val="00642BEE"/>
    <w:rsid w:val="00643D9D"/>
    <w:rsid w:val="0064462F"/>
    <w:rsid w:val="0065235B"/>
    <w:rsid w:val="00656FB0"/>
    <w:rsid w:val="0066055F"/>
    <w:rsid w:val="006631F7"/>
    <w:rsid w:val="006632A0"/>
    <w:rsid w:val="00665866"/>
    <w:rsid w:val="00665A14"/>
    <w:rsid w:val="00671BBE"/>
    <w:rsid w:val="00674F1C"/>
    <w:rsid w:val="00677090"/>
    <w:rsid w:val="00690607"/>
    <w:rsid w:val="00694292"/>
    <w:rsid w:val="006960AA"/>
    <w:rsid w:val="006A0389"/>
    <w:rsid w:val="006A2F00"/>
    <w:rsid w:val="006B023E"/>
    <w:rsid w:val="006B1843"/>
    <w:rsid w:val="006B1F2A"/>
    <w:rsid w:val="006B2BA6"/>
    <w:rsid w:val="006B30BC"/>
    <w:rsid w:val="006B4443"/>
    <w:rsid w:val="006B55EE"/>
    <w:rsid w:val="006C307D"/>
    <w:rsid w:val="006C5819"/>
    <w:rsid w:val="006D629C"/>
    <w:rsid w:val="006D729A"/>
    <w:rsid w:val="006E02E4"/>
    <w:rsid w:val="006E18B5"/>
    <w:rsid w:val="006E4222"/>
    <w:rsid w:val="006F1E25"/>
    <w:rsid w:val="006F23C4"/>
    <w:rsid w:val="006F243B"/>
    <w:rsid w:val="006F7BFA"/>
    <w:rsid w:val="00701F69"/>
    <w:rsid w:val="00712297"/>
    <w:rsid w:val="00716B5D"/>
    <w:rsid w:val="00717887"/>
    <w:rsid w:val="00717FF5"/>
    <w:rsid w:val="0072341E"/>
    <w:rsid w:val="00724A19"/>
    <w:rsid w:val="007252AD"/>
    <w:rsid w:val="00730383"/>
    <w:rsid w:val="0073246D"/>
    <w:rsid w:val="00732FA9"/>
    <w:rsid w:val="00762E08"/>
    <w:rsid w:val="007630FE"/>
    <w:rsid w:val="00772D1E"/>
    <w:rsid w:val="00774412"/>
    <w:rsid w:val="00781087"/>
    <w:rsid w:val="007931DD"/>
    <w:rsid w:val="0079552D"/>
    <w:rsid w:val="00797ACA"/>
    <w:rsid w:val="007B5E50"/>
    <w:rsid w:val="007C5ED7"/>
    <w:rsid w:val="007D555F"/>
    <w:rsid w:val="007E27B1"/>
    <w:rsid w:val="007E5DEB"/>
    <w:rsid w:val="007E6C0E"/>
    <w:rsid w:val="007F1A02"/>
    <w:rsid w:val="007F1E71"/>
    <w:rsid w:val="007F5456"/>
    <w:rsid w:val="007F6F9C"/>
    <w:rsid w:val="00807162"/>
    <w:rsid w:val="00810401"/>
    <w:rsid w:val="00817321"/>
    <w:rsid w:val="00821374"/>
    <w:rsid w:val="008213E7"/>
    <w:rsid w:val="008266D1"/>
    <w:rsid w:val="008272A5"/>
    <w:rsid w:val="00837B07"/>
    <w:rsid w:val="008425A6"/>
    <w:rsid w:val="00850EFE"/>
    <w:rsid w:val="00865EAA"/>
    <w:rsid w:val="008776AD"/>
    <w:rsid w:val="008819D2"/>
    <w:rsid w:val="00894FA4"/>
    <w:rsid w:val="00895E32"/>
    <w:rsid w:val="008A5912"/>
    <w:rsid w:val="008C0020"/>
    <w:rsid w:val="008D5CE9"/>
    <w:rsid w:val="008D7C83"/>
    <w:rsid w:val="008E2366"/>
    <w:rsid w:val="008F1870"/>
    <w:rsid w:val="008F1A28"/>
    <w:rsid w:val="008F1D2E"/>
    <w:rsid w:val="008F3216"/>
    <w:rsid w:val="00902DF1"/>
    <w:rsid w:val="009118D5"/>
    <w:rsid w:val="00915032"/>
    <w:rsid w:val="0091569A"/>
    <w:rsid w:val="00925A9D"/>
    <w:rsid w:val="00927581"/>
    <w:rsid w:val="009412E1"/>
    <w:rsid w:val="00962E2C"/>
    <w:rsid w:val="00976960"/>
    <w:rsid w:val="00976DA2"/>
    <w:rsid w:val="00981F4D"/>
    <w:rsid w:val="00983771"/>
    <w:rsid w:val="00984661"/>
    <w:rsid w:val="00985125"/>
    <w:rsid w:val="00990CDB"/>
    <w:rsid w:val="00991B40"/>
    <w:rsid w:val="009932C9"/>
    <w:rsid w:val="0099641C"/>
    <w:rsid w:val="009967E6"/>
    <w:rsid w:val="009A55D9"/>
    <w:rsid w:val="009A774B"/>
    <w:rsid w:val="009B4131"/>
    <w:rsid w:val="009D16A6"/>
    <w:rsid w:val="009D1817"/>
    <w:rsid w:val="009D2B77"/>
    <w:rsid w:val="009E0689"/>
    <w:rsid w:val="009E07FB"/>
    <w:rsid w:val="009E483F"/>
    <w:rsid w:val="009E5068"/>
    <w:rsid w:val="009E73B5"/>
    <w:rsid w:val="009F0360"/>
    <w:rsid w:val="009F4066"/>
    <w:rsid w:val="009F6213"/>
    <w:rsid w:val="00A03F69"/>
    <w:rsid w:val="00A152C1"/>
    <w:rsid w:val="00A16A1A"/>
    <w:rsid w:val="00A3028A"/>
    <w:rsid w:val="00A313A5"/>
    <w:rsid w:val="00A404A1"/>
    <w:rsid w:val="00A4176A"/>
    <w:rsid w:val="00A503F4"/>
    <w:rsid w:val="00A51467"/>
    <w:rsid w:val="00A52527"/>
    <w:rsid w:val="00A57673"/>
    <w:rsid w:val="00A601B3"/>
    <w:rsid w:val="00A6352C"/>
    <w:rsid w:val="00A70C6E"/>
    <w:rsid w:val="00A743E2"/>
    <w:rsid w:val="00A80236"/>
    <w:rsid w:val="00A8162D"/>
    <w:rsid w:val="00A82B3F"/>
    <w:rsid w:val="00A83541"/>
    <w:rsid w:val="00A84F31"/>
    <w:rsid w:val="00A91E0C"/>
    <w:rsid w:val="00AA4FEA"/>
    <w:rsid w:val="00AA5182"/>
    <w:rsid w:val="00AB126A"/>
    <w:rsid w:val="00AB4BFB"/>
    <w:rsid w:val="00AB4E12"/>
    <w:rsid w:val="00AB5480"/>
    <w:rsid w:val="00AC5FBA"/>
    <w:rsid w:val="00AC757B"/>
    <w:rsid w:val="00AD2153"/>
    <w:rsid w:val="00AE356B"/>
    <w:rsid w:val="00AE5058"/>
    <w:rsid w:val="00AE50A0"/>
    <w:rsid w:val="00AE7641"/>
    <w:rsid w:val="00AF1E32"/>
    <w:rsid w:val="00AF6CA2"/>
    <w:rsid w:val="00AF6D3C"/>
    <w:rsid w:val="00B002AC"/>
    <w:rsid w:val="00B1260A"/>
    <w:rsid w:val="00B1492C"/>
    <w:rsid w:val="00B1505E"/>
    <w:rsid w:val="00B20167"/>
    <w:rsid w:val="00B237D7"/>
    <w:rsid w:val="00B26E68"/>
    <w:rsid w:val="00B54501"/>
    <w:rsid w:val="00B5495C"/>
    <w:rsid w:val="00B61F04"/>
    <w:rsid w:val="00B6433C"/>
    <w:rsid w:val="00B66639"/>
    <w:rsid w:val="00B66659"/>
    <w:rsid w:val="00B6723E"/>
    <w:rsid w:val="00B73E9D"/>
    <w:rsid w:val="00B74EC3"/>
    <w:rsid w:val="00B753B5"/>
    <w:rsid w:val="00B91980"/>
    <w:rsid w:val="00B92A2F"/>
    <w:rsid w:val="00B92D12"/>
    <w:rsid w:val="00B92EB6"/>
    <w:rsid w:val="00B93595"/>
    <w:rsid w:val="00BA564D"/>
    <w:rsid w:val="00BA5B4E"/>
    <w:rsid w:val="00BA64A2"/>
    <w:rsid w:val="00BB08C3"/>
    <w:rsid w:val="00BB2E70"/>
    <w:rsid w:val="00BC1C51"/>
    <w:rsid w:val="00BC2F73"/>
    <w:rsid w:val="00BC5411"/>
    <w:rsid w:val="00BC5968"/>
    <w:rsid w:val="00BD36CF"/>
    <w:rsid w:val="00BE0210"/>
    <w:rsid w:val="00BE28A3"/>
    <w:rsid w:val="00BE5370"/>
    <w:rsid w:val="00BE7B86"/>
    <w:rsid w:val="00BF4E7C"/>
    <w:rsid w:val="00C00F90"/>
    <w:rsid w:val="00C03315"/>
    <w:rsid w:val="00C06858"/>
    <w:rsid w:val="00C1565C"/>
    <w:rsid w:val="00C21A56"/>
    <w:rsid w:val="00C42828"/>
    <w:rsid w:val="00C4520B"/>
    <w:rsid w:val="00C461F2"/>
    <w:rsid w:val="00C46F6A"/>
    <w:rsid w:val="00C5071A"/>
    <w:rsid w:val="00C50F48"/>
    <w:rsid w:val="00C53688"/>
    <w:rsid w:val="00C630FF"/>
    <w:rsid w:val="00C7611A"/>
    <w:rsid w:val="00C8286A"/>
    <w:rsid w:val="00C92F61"/>
    <w:rsid w:val="00C97D31"/>
    <w:rsid w:val="00CB143D"/>
    <w:rsid w:val="00CB1D0D"/>
    <w:rsid w:val="00CC13C7"/>
    <w:rsid w:val="00CC7896"/>
    <w:rsid w:val="00CD390C"/>
    <w:rsid w:val="00CD3DFE"/>
    <w:rsid w:val="00CD4921"/>
    <w:rsid w:val="00CD4BD8"/>
    <w:rsid w:val="00CD551B"/>
    <w:rsid w:val="00CD61F4"/>
    <w:rsid w:val="00CE40D2"/>
    <w:rsid w:val="00CE5594"/>
    <w:rsid w:val="00CE5930"/>
    <w:rsid w:val="00CF55BB"/>
    <w:rsid w:val="00D01B04"/>
    <w:rsid w:val="00D06CD4"/>
    <w:rsid w:val="00D1606E"/>
    <w:rsid w:val="00D173F2"/>
    <w:rsid w:val="00D253CC"/>
    <w:rsid w:val="00D27B2F"/>
    <w:rsid w:val="00D368D2"/>
    <w:rsid w:val="00D545DD"/>
    <w:rsid w:val="00D600BA"/>
    <w:rsid w:val="00D6219F"/>
    <w:rsid w:val="00D65F40"/>
    <w:rsid w:val="00D70928"/>
    <w:rsid w:val="00D824F0"/>
    <w:rsid w:val="00D83C0C"/>
    <w:rsid w:val="00D84633"/>
    <w:rsid w:val="00D93ED4"/>
    <w:rsid w:val="00DA42AC"/>
    <w:rsid w:val="00DA43D6"/>
    <w:rsid w:val="00DA60B0"/>
    <w:rsid w:val="00DB353E"/>
    <w:rsid w:val="00DB3753"/>
    <w:rsid w:val="00DB3B64"/>
    <w:rsid w:val="00DB5E17"/>
    <w:rsid w:val="00DC09D7"/>
    <w:rsid w:val="00DC7835"/>
    <w:rsid w:val="00DD4721"/>
    <w:rsid w:val="00DF0AEC"/>
    <w:rsid w:val="00DF28C5"/>
    <w:rsid w:val="00E059C3"/>
    <w:rsid w:val="00E06D64"/>
    <w:rsid w:val="00E07C2C"/>
    <w:rsid w:val="00E1163D"/>
    <w:rsid w:val="00E13256"/>
    <w:rsid w:val="00E13329"/>
    <w:rsid w:val="00E31261"/>
    <w:rsid w:val="00E42F11"/>
    <w:rsid w:val="00E4646A"/>
    <w:rsid w:val="00E513CE"/>
    <w:rsid w:val="00E61041"/>
    <w:rsid w:val="00E63290"/>
    <w:rsid w:val="00E81FE7"/>
    <w:rsid w:val="00E83DFA"/>
    <w:rsid w:val="00E87781"/>
    <w:rsid w:val="00E93F7A"/>
    <w:rsid w:val="00E97717"/>
    <w:rsid w:val="00EA05CC"/>
    <w:rsid w:val="00EA3547"/>
    <w:rsid w:val="00EA4591"/>
    <w:rsid w:val="00EB2227"/>
    <w:rsid w:val="00EB22F8"/>
    <w:rsid w:val="00EB301F"/>
    <w:rsid w:val="00EC2AB0"/>
    <w:rsid w:val="00EC53BA"/>
    <w:rsid w:val="00EC53BB"/>
    <w:rsid w:val="00EC5621"/>
    <w:rsid w:val="00EC642D"/>
    <w:rsid w:val="00EC6DF8"/>
    <w:rsid w:val="00ED599F"/>
    <w:rsid w:val="00EE441A"/>
    <w:rsid w:val="00EE485B"/>
    <w:rsid w:val="00EE49E1"/>
    <w:rsid w:val="00EF2E17"/>
    <w:rsid w:val="00EF5C39"/>
    <w:rsid w:val="00EF7808"/>
    <w:rsid w:val="00F03AF5"/>
    <w:rsid w:val="00F04EA9"/>
    <w:rsid w:val="00F1019D"/>
    <w:rsid w:val="00F13144"/>
    <w:rsid w:val="00F13EC8"/>
    <w:rsid w:val="00F15668"/>
    <w:rsid w:val="00F25FE9"/>
    <w:rsid w:val="00F26190"/>
    <w:rsid w:val="00F30AE2"/>
    <w:rsid w:val="00F42F7F"/>
    <w:rsid w:val="00F44CB7"/>
    <w:rsid w:val="00F45D91"/>
    <w:rsid w:val="00F5194C"/>
    <w:rsid w:val="00F531CD"/>
    <w:rsid w:val="00F575AF"/>
    <w:rsid w:val="00F61E95"/>
    <w:rsid w:val="00F643C2"/>
    <w:rsid w:val="00F773B5"/>
    <w:rsid w:val="00F81A6C"/>
    <w:rsid w:val="00F8281D"/>
    <w:rsid w:val="00F8531E"/>
    <w:rsid w:val="00F85F0E"/>
    <w:rsid w:val="00F93AA8"/>
    <w:rsid w:val="00FA4DCC"/>
    <w:rsid w:val="00FB257E"/>
    <w:rsid w:val="00FB6F34"/>
    <w:rsid w:val="00FC0229"/>
    <w:rsid w:val="00FC0264"/>
    <w:rsid w:val="00FC0C7E"/>
    <w:rsid w:val="00FC0EF4"/>
    <w:rsid w:val="00FC1C0F"/>
    <w:rsid w:val="00FC2597"/>
    <w:rsid w:val="00FD0604"/>
    <w:rsid w:val="00FD57C9"/>
    <w:rsid w:val="00FE028D"/>
    <w:rsid w:val="00FE040E"/>
    <w:rsid w:val="00FF1838"/>
    <w:rsid w:val="00FF2071"/>
    <w:rsid w:val="00FF3833"/>
    <w:rsid w:val="00FF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1729"/>
    <o:shapelayout v:ext="edit">
      <o:idmap v:ext="edit" data="1"/>
    </o:shapelayout>
  </w:shapeDefaults>
  <w:decimalSymbol w:val="."/>
  <w:listSeparator w:val=","/>
  <w14:docId w14:val="597A9483"/>
  <w15:docId w15:val="{4DC8715C-8A4E-4297-9255-0DE55C70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125E"/>
    <w:pPr>
      <w:spacing w:before="240"/>
      <w:jc w:val="both"/>
    </w:pPr>
    <w:rPr>
      <w:color w:val="000000"/>
      <w:sz w:val="22"/>
    </w:rPr>
  </w:style>
  <w:style w:type="paragraph" w:styleId="Heading1">
    <w:name w:val="heading 1"/>
    <w:basedOn w:val="Normal"/>
    <w:next w:val="Normal"/>
    <w:qFormat/>
    <w:pPr>
      <w:keepNext/>
      <w:tabs>
        <w:tab w:val="center" w:pos="4500"/>
      </w:tabs>
      <w:suppressAutoHyphens/>
      <w:jc w:val="center"/>
      <w:outlineLvl w:val="0"/>
    </w:pPr>
    <w:rPr>
      <w:b/>
      <w:spacing w:val="-2"/>
    </w:rPr>
  </w:style>
  <w:style w:type="paragraph" w:styleId="Heading2">
    <w:name w:val="heading 2"/>
    <w:basedOn w:val="Normal"/>
    <w:next w:val="Normal"/>
    <w:qFormat/>
    <w:pPr>
      <w:keepNext/>
      <w:tabs>
        <w:tab w:val="center" w:pos="4500"/>
      </w:tabs>
      <w:suppressAutoHyphens/>
      <w:spacing w:line="288" w:lineRule="exac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tabs>
        <w:tab w:val="left" w:pos="-1440"/>
        <w:tab w:val="left" w:pos="-720"/>
      </w:tabs>
      <w:suppressAutoHyphens/>
      <w:spacing w:line="288" w:lineRule="exact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pPr>
      <w:keepNext/>
      <w:tabs>
        <w:tab w:val="left" w:pos="-1440"/>
        <w:tab w:val="left" w:pos="-720"/>
      </w:tabs>
      <w:suppressAutoHyphens/>
      <w:spacing w:line="288" w:lineRule="exact"/>
      <w:outlineLvl w:val="3"/>
    </w:pPr>
    <w:rPr>
      <w:rFonts w:ascii="Arial" w:hAnsi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DocumentMap">
    <w:name w:val="Document Map"/>
    <w:basedOn w:val="Normal"/>
    <w:semiHidden/>
    <w:rsid w:val="003A08BA"/>
    <w:pPr>
      <w:shd w:val="clear" w:color="auto" w:fill="000080"/>
    </w:pPr>
    <w:rPr>
      <w:rFonts w:ascii="Tahoma" w:hAnsi="Tahoma" w:cs="Tahoma"/>
      <w:sz w:val="20"/>
    </w:r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customStyle="1" w:styleId="TOCHeader">
    <w:name w:val="TOC Header"/>
    <w:basedOn w:val="SpecTOC"/>
    <w:qFormat/>
    <w:rsid w:val="007D555F"/>
    <w:pPr>
      <w:tabs>
        <w:tab w:val="right" w:pos="9360"/>
      </w:tabs>
      <w:spacing w:before="240" w:after="240"/>
      <w:contextualSpacing/>
    </w:pPr>
    <w:rPr>
      <w:b/>
      <w:u w:val="single"/>
    </w:rPr>
  </w:style>
  <w:style w:type="paragraph" w:customStyle="1" w:styleId="SpecTOC">
    <w:name w:val="Spec TOC"/>
    <w:basedOn w:val="Normal"/>
    <w:rsid w:val="001057FE"/>
    <w:pPr>
      <w:tabs>
        <w:tab w:val="left" w:pos="990"/>
        <w:tab w:val="right" w:leader="dot" w:pos="9360"/>
      </w:tabs>
      <w:suppressAutoHyphens/>
      <w:spacing w:before="40"/>
      <w:ind w:left="994" w:right="720" w:hanging="994"/>
    </w:pPr>
    <w:rPr>
      <w:color w:val="auto"/>
    </w:rPr>
  </w:style>
  <w:style w:type="paragraph" w:styleId="BalloonText">
    <w:name w:val="Balloon Text"/>
    <w:basedOn w:val="Normal"/>
    <w:semiHidden/>
    <w:rsid w:val="002761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D23FD"/>
    <w:pPr>
      <w:tabs>
        <w:tab w:val="center" w:pos="4320"/>
        <w:tab w:val="right" w:pos="8640"/>
      </w:tabs>
      <w:spacing w:before="0"/>
    </w:pPr>
    <w:rPr>
      <w:sz w:val="20"/>
    </w:rPr>
  </w:style>
  <w:style w:type="paragraph" w:styleId="Footer">
    <w:name w:val="footer"/>
    <w:basedOn w:val="Normal"/>
    <w:link w:val="FooterChar"/>
    <w:rsid w:val="0054575C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contextualSpacing/>
    </w:pPr>
    <w:rPr>
      <w:color w:val="auto"/>
      <w:sz w:val="20"/>
      <w:szCs w:val="24"/>
    </w:rPr>
  </w:style>
  <w:style w:type="paragraph" w:customStyle="1" w:styleId="TOCDrawings">
    <w:name w:val="TOC Drawings"/>
    <w:basedOn w:val="Normal"/>
    <w:next w:val="Normal"/>
    <w:qFormat/>
    <w:rsid w:val="00042DE2"/>
    <w:pPr>
      <w:spacing w:before="0"/>
    </w:pPr>
    <w:rPr>
      <w:color w:val="auto"/>
    </w:rPr>
  </w:style>
  <w:style w:type="paragraph" w:customStyle="1" w:styleId="TOCDrawingsHeader">
    <w:name w:val="TOC Drawings Header"/>
    <w:basedOn w:val="TOCDrawings"/>
    <w:qFormat/>
    <w:rsid w:val="00042DE2"/>
    <w:pPr>
      <w:tabs>
        <w:tab w:val="left" w:pos="8082"/>
      </w:tabs>
      <w:spacing w:before="240"/>
    </w:pPr>
    <w:rPr>
      <w:b/>
      <w:u w:val="single"/>
    </w:rPr>
  </w:style>
  <w:style w:type="paragraph" w:customStyle="1" w:styleId="SpecANormal">
    <w:name w:val="Spec A Normal"/>
    <w:basedOn w:val="Normal"/>
    <w:rsid w:val="004D23FD"/>
    <w:pPr>
      <w:ind w:left="720"/>
    </w:pPr>
  </w:style>
  <w:style w:type="paragraph" w:customStyle="1" w:styleId="Spec1Normal">
    <w:name w:val="Spec 1 Normal"/>
    <w:basedOn w:val="SpecANormal"/>
    <w:rsid w:val="004D23FD"/>
    <w:pPr>
      <w:ind w:left="1440"/>
    </w:pPr>
  </w:style>
  <w:style w:type="paragraph" w:customStyle="1" w:styleId="SpecaNormal0">
    <w:name w:val="Spec a Normal"/>
    <w:basedOn w:val="Spec1Normal"/>
    <w:rsid w:val="004D23FD"/>
    <w:pPr>
      <w:ind w:left="2160"/>
    </w:pPr>
  </w:style>
  <w:style w:type="paragraph" w:customStyle="1" w:styleId="SpecEditions">
    <w:name w:val="Spec Editions"/>
    <w:basedOn w:val="Normal"/>
    <w:rsid w:val="004D23FD"/>
    <w:pPr>
      <w:tabs>
        <w:tab w:val="left" w:pos="2880"/>
      </w:tabs>
      <w:spacing w:before="120"/>
      <w:ind w:left="2880" w:hanging="2160"/>
    </w:pPr>
  </w:style>
  <w:style w:type="paragraph" w:customStyle="1" w:styleId="EOS">
    <w:name w:val="EOS"/>
    <w:basedOn w:val="Normal"/>
    <w:rsid w:val="003F3A26"/>
    <w:pPr>
      <w:spacing w:before="480"/>
      <w:jc w:val="center"/>
    </w:pPr>
    <w:rPr>
      <w:rFonts w:ascii="Times New Roman Bold" w:hAnsi="Times New Roman Bold"/>
      <w:b/>
      <w:caps/>
      <w:color w:val="auto"/>
    </w:rPr>
  </w:style>
  <w:style w:type="paragraph" w:customStyle="1" w:styleId="SPECMfgrs">
    <w:name w:val="SPEC Mfgrs"/>
    <w:basedOn w:val="Normal"/>
    <w:rsid w:val="004D23FD"/>
    <w:pPr>
      <w:spacing w:before="0"/>
      <w:ind w:left="1440"/>
    </w:pPr>
  </w:style>
  <w:style w:type="paragraph" w:customStyle="1" w:styleId="SpecNTS">
    <w:name w:val="Spec NTS"/>
    <w:basedOn w:val="Normal"/>
    <w:rsid w:val="004D23FD"/>
    <w:pPr>
      <w:pBdr>
        <w:top w:val="single" w:sz="12" w:space="1" w:color="FF0000"/>
        <w:left w:val="single" w:sz="12" w:space="4" w:color="FF0000"/>
        <w:bottom w:val="single" w:sz="12" w:space="1" w:color="FF0000"/>
        <w:right w:val="single" w:sz="12" w:space="4" w:color="FF0000"/>
      </w:pBdr>
      <w:spacing w:before="120"/>
      <w:ind w:left="2160" w:right="1440" w:hanging="720"/>
    </w:pPr>
    <w:rPr>
      <w:i/>
    </w:rPr>
  </w:style>
  <w:style w:type="paragraph" w:customStyle="1" w:styleId="SpecTitle">
    <w:name w:val="Spec Title"/>
    <w:basedOn w:val="Normal"/>
    <w:rsid w:val="005132E4"/>
    <w:pPr>
      <w:spacing w:before="0" w:after="240"/>
      <w:contextualSpacing/>
      <w:jc w:val="center"/>
    </w:pPr>
    <w:rPr>
      <w:b/>
      <w:caps/>
      <w:color w:val="auto"/>
    </w:rPr>
  </w:style>
  <w:style w:type="paragraph" w:customStyle="1" w:styleId="SpecTOCDIVISION">
    <w:name w:val="Spec TOC DIVISION"/>
    <w:basedOn w:val="Normal"/>
    <w:rsid w:val="00042DE2"/>
    <w:pPr>
      <w:keepNext/>
      <w:tabs>
        <w:tab w:val="center" w:pos="4500"/>
        <w:tab w:val="right" w:leader="dot" w:pos="9360"/>
      </w:tabs>
      <w:suppressAutoHyphens/>
      <w:jc w:val="left"/>
    </w:pPr>
    <w:rPr>
      <w:b/>
      <w:color w:val="auto"/>
    </w:rPr>
  </w:style>
  <w:style w:type="table" w:styleId="TableGrid">
    <w:name w:val="Table Grid"/>
    <w:basedOn w:val="TableNormal"/>
    <w:rsid w:val="00635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DrawingsCentered">
    <w:name w:val="TOC Drawings Centered"/>
    <w:basedOn w:val="TOCDrawings"/>
    <w:rsid w:val="00042DE2"/>
    <w:pPr>
      <w:jc w:val="center"/>
    </w:pPr>
  </w:style>
  <w:style w:type="paragraph" w:customStyle="1" w:styleId="CoverClient">
    <w:name w:val="Cover – Client"/>
    <w:basedOn w:val="Normal"/>
    <w:rsid w:val="0037125E"/>
    <w:pPr>
      <w:spacing w:before="0" w:line="428" w:lineRule="exact"/>
      <w:jc w:val="center"/>
    </w:pPr>
    <w:rPr>
      <w:rFonts w:ascii="Gill Sans MT" w:hAnsi="Gill Sans MT" w:cs="Stencil BT"/>
      <w:b/>
      <w:bCs/>
      <w:color w:val="auto"/>
      <w:sz w:val="32"/>
      <w:szCs w:val="32"/>
    </w:rPr>
  </w:style>
  <w:style w:type="paragraph" w:customStyle="1" w:styleId="CoverAddress">
    <w:name w:val="Cover – Address"/>
    <w:basedOn w:val="Normal"/>
    <w:rsid w:val="0037125E"/>
    <w:pPr>
      <w:autoSpaceDE w:val="0"/>
      <w:autoSpaceDN w:val="0"/>
      <w:adjustRightInd w:val="0"/>
      <w:spacing w:before="0"/>
      <w:jc w:val="center"/>
    </w:pPr>
    <w:rPr>
      <w:rFonts w:ascii="Gill Sans MT" w:hAnsi="Gill Sans MT"/>
      <w:color w:val="auto"/>
      <w:sz w:val="28"/>
      <w:szCs w:val="28"/>
    </w:rPr>
  </w:style>
  <w:style w:type="paragraph" w:customStyle="1" w:styleId="CoverVersion">
    <w:name w:val="Cover – Version"/>
    <w:basedOn w:val="Normal"/>
    <w:rsid w:val="0037125E"/>
    <w:pPr>
      <w:spacing w:before="360" w:after="240"/>
      <w:jc w:val="center"/>
    </w:pPr>
    <w:rPr>
      <w:rFonts w:ascii="Gill Sans MT" w:hAnsi="Gill Sans MT" w:cs="Stencil BT"/>
      <w:b/>
      <w:bCs/>
      <w:caps/>
      <w:color w:val="auto"/>
      <w:sz w:val="40"/>
      <w:szCs w:val="40"/>
    </w:rPr>
  </w:style>
  <w:style w:type="paragraph" w:customStyle="1" w:styleId="CoverProject">
    <w:name w:val="Cover – Project"/>
    <w:basedOn w:val="Normal"/>
    <w:rsid w:val="0037125E"/>
    <w:pPr>
      <w:autoSpaceDE w:val="0"/>
      <w:autoSpaceDN w:val="0"/>
      <w:adjustRightInd w:val="0"/>
      <w:spacing w:before="0" w:after="1360" w:line="428" w:lineRule="exact"/>
      <w:jc w:val="center"/>
    </w:pPr>
    <w:rPr>
      <w:rFonts w:ascii="Gill Sans MT" w:hAnsi="Gill Sans MT" w:cs="Arial Black"/>
      <w:b/>
      <w:color w:val="auto"/>
      <w:sz w:val="32"/>
      <w:szCs w:val="32"/>
      <w:lang w:val="en-CA"/>
    </w:rPr>
  </w:style>
  <w:style w:type="character" w:customStyle="1" w:styleId="FooterChar">
    <w:name w:val="Footer Char"/>
    <w:basedOn w:val="DefaultParagraphFont"/>
    <w:link w:val="Footer"/>
    <w:rsid w:val="00E31261"/>
    <w:rPr>
      <w:szCs w:val="24"/>
    </w:rPr>
  </w:style>
  <w:style w:type="paragraph" w:customStyle="1" w:styleId="CoverContact">
    <w:name w:val="Cover – Contact"/>
    <w:basedOn w:val="Normal"/>
    <w:rsid w:val="0037125E"/>
    <w:pPr>
      <w:autoSpaceDE w:val="0"/>
      <w:autoSpaceDN w:val="0"/>
      <w:adjustRightInd w:val="0"/>
      <w:spacing w:before="0" w:after="1360"/>
      <w:jc w:val="center"/>
    </w:pPr>
    <w:rPr>
      <w:rFonts w:ascii="Gill Sans MT" w:hAnsi="Gill Sans MT"/>
      <w:i/>
      <w:color w:val="auto"/>
      <w:sz w:val="28"/>
      <w:szCs w:val="28"/>
    </w:rPr>
  </w:style>
  <w:style w:type="paragraph" w:customStyle="1" w:styleId="CoverDate">
    <w:name w:val="Cover – Date"/>
    <w:basedOn w:val="Normal"/>
    <w:rsid w:val="0037125E"/>
    <w:pPr>
      <w:spacing w:before="0" w:line="428" w:lineRule="exact"/>
      <w:jc w:val="center"/>
    </w:pPr>
    <w:rPr>
      <w:rFonts w:ascii="Gill Sans MT" w:hAnsi="Gill Sans MT" w:cs="Stencil BT"/>
      <w:b/>
      <w:bCs/>
      <w:caps/>
      <w:color w:val="auto"/>
      <w:sz w:val="40"/>
      <w:szCs w:val="40"/>
    </w:rPr>
  </w:style>
  <w:style w:type="paragraph" w:customStyle="1" w:styleId="CoverPreparedforby">
    <w:name w:val="Cover – Prepared for/by"/>
    <w:basedOn w:val="Normal"/>
    <w:rsid w:val="0037125E"/>
    <w:pPr>
      <w:spacing w:before="0"/>
      <w:jc w:val="center"/>
    </w:pPr>
    <w:rPr>
      <w:rFonts w:ascii="Gill Sans MT" w:hAnsi="Gill Sans MT"/>
      <w:i/>
      <w:color w:val="auto"/>
      <w:sz w:val="24"/>
      <w:szCs w:val="24"/>
    </w:rPr>
  </w:style>
  <w:style w:type="paragraph" w:customStyle="1" w:styleId="ILB">
    <w:name w:val="ILB"/>
    <w:basedOn w:val="Normal"/>
    <w:qFormat/>
    <w:rsid w:val="00984661"/>
    <w:pPr>
      <w:spacing w:before="6000"/>
      <w:jc w:val="center"/>
    </w:pPr>
    <w:rPr>
      <w:b/>
      <w:caps/>
      <w:snapToGrid w:val="0"/>
      <w:color w:val="auto"/>
      <w:sz w:val="24"/>
    </w:rPr>
  </w:style>
  <w:style w:type="paragraph" w:customStyle="1" w:styleId="Appendix">
    <w:name w:val="Appendix"/>
    <w:basedOn w:val="Normal"/>
    <w:rsid w:val="00EB301F"/>
    <w:pPr>
      <w:spacing w:before="4000"/>
      <w:jc w:val="center"/>
    </w:pPr>
    <w:rPr>
      <w:rFonts w:ascii="Gill Sans MT" w:hAnsi="Gill Sans MT"/>
      <w:b/>
      <w:caps/>
      <w:color w:val="auto"/>
      <w:sz w:val="56"/>
      <w:szCs w:val="56"/>
    </w:rPr>
  </w:style>
  <w:style w:type="paragraph" w:customStyle="1" w:styleId="AppendixTitle">
    <w:name w:val="Appendix Title"/>
    <w:basedOn w:val="Normal"/>
    <w:rsid w:val="00EB301F"/>
    <w:pPr>
      <w:spacing w:before="360"/>
      <w:jc w:val="center"/>
    </w:pPr>
    <w:rPr>
      <w:rFonts w:ascii="Gill Sans MT" w:hAnsi="Gill Sans MT"/>
      <w:b/>
      <w:color w:val="auto"/>
      <w:sz w:val="28"/>
      <w:szCs w:val="44"/>
    </w:rPr>
  </w:style>
  <w:style w:type="paragraph" w:styleId="Revision">
    <w:name w:val="Revision"/>
    <w:hidden/>
    <w:uiPriority w:val="99"/>
    <w:semiHidden/>
    <w:rsid w:val="00E61041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3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7ccdeef-2717-48db-a929-b06b8b1a3c3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78A584D7D06F41904948BABF8C6DB2" ma:contentTypeVersion="12" ma:contentTypeDescription="Create a new document." ma:contentTypeScope="" ma:versionID="9b08a2bf8b97fa1da3719d25d0e45bce">
  <xsd:schema xmlns:xsd="http://www.w3.org/2001/XMLSchema" xmlns:xs="http://www.w3.org/2001/XMLSchema" xmlns:p="http://schemas.microsoft.com/office/2006/metadata/properties" xmlns:ns2="3fc0ab35-dfe6-452a-85cd-14d5e65419f7" xmlns:ns3="b7ccdeef-2717-48db-a929-b06b8b1a3c3e" targetNamespace="http://schemas.microsoft.com/office/2006/metadata/properties" ma:root="true" ma:fieldsID="95b4818e15257bb01e131ec676b9c8c4" ns2:_="" ns3:_="">
    <xsd:import namespace="3fc0ab35-dfe6-452a-85cd-14d5e65419f7"/>
    <xsd:import namespace="b7ccdeef-2717-48db-a929-b06b8b1a3c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c0ab35-dfe6-452a-85cd-14d5e65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cdeef-2717-48db-a929-b06b8b1a3c3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a4b07ec-bfd6-475a-8459-cb33684e31a7}" ma:internalName="TaxCatchAll" ma:showField="CatchAllData" ma:web="b7ccdeef-2717-48db-a929-b06b8b1a3c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F07FD-BF3F-48C8-9BE4-237411120B87}">
  <ds:schemaRefs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3fc0ab35-dfe6-452a-85cd-14d5e65419f7"/>
    <ds:schemaRef ds:uri="http://schemas.microsoft.com/office/2006/documentManagement/types"/>
    <ds:schemaRef ds:uri="b7ccdeef-2717-48db-a929-b06b8b1a3c3e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1BC217E-71BA-4D90-98FF-9635BD2485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2CE0E1-82C1-4075-91FD-46A593B21F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c0ab35-dfe6-452a-85cd-14d5e65419f7"/>
    <ds:schemaRef ds:uri="b7ccdeef-2717-48db-a929-b06b8b1a3c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7C982C-EB92-4345-B4B1-77372425B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506</Words>
  <Characters>3304</Characters>
  <Application>Microsoft Office Word</Application>
  <DocSecurity>0</DocSecurity>
  <Lines>660</Lines>
  <Paragraphs>224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LEE LAKE WATER DISTRICT</vt:lpstr>
    </vt:vector>
  </TitlesOfParts>
  <Company>Dudek &amp; Associates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alau</dc:creator>
  <cp:lastModifiedBy>Andrea Kraft</cp:lastModifiedBy>
  <cp:revision>16</cp:revision>
  <cp:lastPrinted>2022-01-20T18:07:00Z</cp:lastPrinted>
  <dcterms:created xsi:type="dcterms:W3CDTF">2022-05-24T17:18:00Z</dcterms:created>
  <dcterms:modified xsi:type="dcterms:W3CDTF">2023-09-12T16:02:00Z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0x0101008F78A584D7D06F41904948BABF8C6DB2</vt:lpwstr>
  </property>
</Properties>
</file>